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gridCol w:w="6304"/>
      </w:tblGrid>
      <w:tr w:rsidR="00D23629" w:rsidRPr="00BF5023" w14:paraId="030BE503" w14:textId="77777777" w:rsidTr="07ABDD5C">
        <w:trPr>
          <w:trHeight w:val="1265"/>
          <w:jc w:val="center"/>
        </w:trPr>
        <w:tc>
          <w:tcPr>
            <w:tcW w:w="2480" w:type="dxa"/>
          </w:tcPr>
          <w:p w14:paraId="161C3883" w14:textId="587738D5" w:rsidR="00D23629" w:rsidRPr="00BF5023" w:rsidRDefault="371F6C6A" w:rsidP="005B1148">
            <w:pPr>
              <w:jc w:val="both"/>
              <w:rPr>
                <w:rFonts w:ascii="Arial" w:hAnsi="Arial" w:cs="Arial"/>
                <w:sz w:val="24"/>
                <w:szCs w:val="24"/>
              </w:rPr>
            </w:pPr>
            <w:r w:rsidRPr="00BF5023">
              <w:rPr>
                <w:rFonts w:ascii="Arial" w:hAnsi="Arial" w:cs="Arial"/>
                <w:noProof/>
                <w:sz w:val="24"/>
                <w:szCs w:val="24"/>
              </w:rPr>
              <w:drawing>
                <wp:inline distT="0" distB="0" distL="0" distR="0" wp14:anchorId="7646063C" wp14:editId="48DE1735">
                  <wp:extent cx="933442" cy="942990"/>
                  <wp:effectExtent l="0" t="0" r="0" b="0"/>
                  <wp:docPr id="1362272199" name="Imagen 136227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62272199"/>
                          <pic:cNvPicPr/>
                        </pic:nvPicPr>
                        <pic:blipFill>
                          <a:blip r:embed="rId11">
                            <a:extLst>
                              <a:ext uri="{28A0092B-C50C-407E-A947-70E740481C1C}">
                                <a14:useLocalDpi xmlns:a14="http://schemas.microsoft.com/office/drawing/2010/main" val="0"/>
                              </a:ext>
                            </a:extLst>
                          </a:blip>
                          <a:srcRect l="18590" t="19354" r="18590" b="16774"/>
                          <a:stretch>
                            <a:fillRect/>
                          </a:stretch>
                        </pic:blipFill>
                        <pic:spPr>
                          <a:xfrm>
                            <a:off x="0" y="0"/>
                            <a:ext cx="933442" cy="942990"/>
                          </a:xfrm>
                          <a:prstGeom prst="rect">
                            <a:avLst/>
                          </a:prstGeom>
                        </pic:spPr>
                      </pic:pic>
                    </a:graphicData>
                  </a:graphic>
                </wp:inline>
              </w:drawing>
            </w:r>
            <w:bookmarkStart w:id="0" w:name="_Hlk189339657"/>
          </w:p>
        </w:tc>
        <w:tc>
          <w:tcPr>
            <w:tcW w:w="6304" w:type="dxa"/>
          </w:tcPr>
          <w:p w14:paraId="31FE0443" w14:textId="77777777" w:rsidR="003F3D0A" w:rsidRPr="00BF5023" w:rsidRDefault="003F3D0A" w:rsidP="005B1148">
            <w:pPr>
              <w:pStyle w:val="Ttulo4"/>
              <w:jc w:val="both"/>
              <w:rPr>
                <w:rFonts w:ascii="Arial" w:hAnsi="Arial" w:cs="Arial"/>
              </w:rPr>
            </w:pPr>
          </w:p>
          <w:p w14:paraId="53B0C4BE" w14:textId="27819A02" w:rsidR="00D23629" w:rsidRPr="00BF5023" w:rsidRDefault="63931204" w:rsidP="001D7398">
            <w:pPr>
              <w:pStyle w:val="Ttulo4"/>
              <w:rPr>
                <w:rFonts w:ascii="Arial" w:hAnsi="Arial" w:cs="Arial"/>
              </w:rPr>
            </w:pPr>
            <w:r w:rsidRPr="00BF5023">
              <w:rPr>
                <w:rFonts w:ascii="Arial" w:hAnsi="Arial" w:cs="Arial"/>
              </w:rPr>
              <w:t>SERVICIO NACIONAL DE APRENDIZAJE SENA</w:t>
            </w:r>
          </w:p>
          <w:p w14:paraId="3F788DFB" w14:textId="77777777" w:rsidR="00D23629" w:rsidRPr="00BF5023" w:rsidRDefault="00D23629" w:rsidP="001D7398">
            <w:pPr>
              <w:pStyle w:val="Encabezado"/>
              <w:jc w:val="center"/>
              <w:rPr>
                <w:rFonts w:ascii="Arial" w:hAnsi="Arial" w:cs="Arial"/>
                <w:sz w:val="24"/>
                <w:szCs w:val="24"/>
              </w:rPr>
            </w:pPr>
          </w:p>
          <w:p w14:paraId="0EEBB1AD" w14:textId="56D993D6" w:rsidR="00D23629" w:rsidRPr="00BF5023" w:rsidRDefault="4EF25897" w:rsidP="001D7398">
            <w:pPr>
              <w:pStyle w:val="Encabezado"/>
              <w:jc w:val="center"/>
              <w:rPr>
                <w:rFonts w:ascii="Arial" w:hAnsi="Arial" w:cs="Arial"/>
                <w:b/>
                <w:bCs/>
                <w:sz w:val="24"/>
                <w:szCs w:val="24"/>
              </w:rPr>
            </w:pPr>
            <w:r w:rsidRPr="00BF5023">
              <w:rPr>
                <w:rFonts w:ascii="Arial" w:hAnsi="Arial" w:cs="Arial"/>
                <w:b/>
                <w:bCs/>
                <w:sz w:val="24"/>
                <w:szCs w:val="24"/>
              </w:rPr>
              <w:t>FICHA T</w:t>
            </w:r>
            <w:r w:rsidR="257FBF87" w:rsidRPr="00BF5023">
              <w:rPr>
                <w:rFonts w:ascii="Arial" w:hAnsi="Arial" w:cs="Arial"/>
                <w:b/>
                <w:bCs/>
                <w:sz w:val="24"/>
                <w:szCs w:val="24"/>
              </w:rPr>
              <w:t>É</w:t>
            </w:r>
            <w:r w:rsidRPr="00BF5023">
              <w:rPr>
                <w:rFonts w:ascii="Arial" w:hAnsi="Arial" w:cs="Arial"/>
                <w:b/>
                <w:bCs/>
                <w:sz w:val="24"/>
                <w:szCs w:val="24"/>
              </w:rPr>
              <w:t>CNICA DE ESPECIFICACIONES</w:t>
            </w:r>
          </w:p>
        </w:tc>
      </w:tr>
      <w:bookmarkEnd w:id="0"/>
    </w:tbl>
    <w:p w14:paraId="1C565A2E" w14:textId="25A50EF0" w:rsidR="005F69A3" w:rsidRPr="00BF5023" w:rsidRDefault="005F69A3" w:rsidP="005B1148">
      <w:pPr>
        <w:pStyle w:val="Encabezado"/>
        <w:jc w:val="both"/>
        <w:rPr>
          <w:rFonts w:ascii="Arial" w:hAnsi="Arial" w:cs="Arial"/>
          <w:sz w:val="24"/>
          <w:szCs w:val="24"/>
        </w:rPr>
      </w:pPr>
    </w:p>
    <w:p w14:paraId="2A3322F7" w14:textId="68376F19" w:rsidR="00A06B31" w:rsidRPr="00BF5023" w:rsidRDefault="67CBB4FE" w:rsidP="005B1148">
      <w:pPr>
        <w:jc w:val="both"/>
        <w:rPr>
          <w:rFonts w:ascii="Arial" w:hAnsi="Arial" w:cs="Arial"/>
          <w:sz w:val="24"/>
          <w:szCs w:val="24"/>
          <w:lang w:val="es-MX"/>
        </w:rPr>
      </w:pPr>
      <w:r w:rsidRPr="00BF5023">
        <w:rPr>
          <w:rFonts w:ascii="Arial" w:hAnsi="Arial" w:cs="Arial"/>
          <w:b/>
          <w:bCs/>
          <w:sz w:val="24"/>
          <w:szCs w:val="24"/>
        </w:rPr>
        <w:t>NOMBRE DEL ELEMENTO</w:t>
      </w:r>
      <w:r w:rsidRPr="00BF5023">
        <w:rPr>
          <w:rFonts w:ascii="Arial" w:hAnsi="Arial" w:cs="Arial"/>
          <w:sz w:val="24"/>
          <w:szCs w:val="24"/>
        </w:rPr>
        <w:t xml:space="preserve">: </w:t>
      </w:r>
      <w:r w:rsidR="34700051" w:rsidRPr="00BF5023">
        <w:rPr>
          <w:rFonts w:ascii="Arial" w:hAnsi="Arial" w:cs="Arial"/>
          <w:sz w:val="24"/>
          <w:szCs w:val="24"/>
        </w:rPr>
        <w:t xml:space="preserve">AMBIENTE </w:t>
      </w:r>
      <w:r w:rsidR="00C96274">
        <w:rPr>
          <w:rFonts w:ascii="Arial" w:hAnsi="Arial" w:cs="Arial"/>
          <w:sz w:val="24"/>
          <w:szCs w:val="24"/>
        </w:rPr>
        <w:t>3</w:t>
      </w:r>
    </w:p>
    <w:p w14:paraId="5C334D8A" w14:textId="77777777" w:rsidR="003F3D0A" w:rsidRPr="00BF5023" w:rsidRDefault="003F3D0A" w:rsidP="005B1148">
      <w:pPr>
        <w:jc w:val="both"/>
        <w:rPr>
          <w:rFonts w:ascii="Arial" w:hAnsi="Arial" w:cs="Arial"/>
          <w:sz w:val="24"/>
          <w:szCs w:val="24"/>
          <w:lang w:val="es-MX"/>
        </w:rPr>
      </w:pPr>
    </w:p>
    <w:tbl>
      <w:tblPr>
        <w:tblW w:w="0" w:type="auto"/>
        <w:tblLayout w:type="fixed"/>
        <w:tblCellMar>
          <w:left w:w="70" w:type="dxa"/>
          <w:right w:w="70" w:type="dxa"/>
        </w:tblCellMar>
        <w:tblLook w:val="0000" w:firstRow="0" w:lastRow="0" w:firstColumn="0" w:lastColumn="0" w:noHBand="0" w:noVBand="0"/>
      </w:tblPr>
      <w:tblGrid>
        <w:gridCol w:w="1418"/>
        <w:gridCol w:w="3188"/>
        <w:gridCol w:w="1418"/>
        <w:gridCol w:w="567"/>
        <w:gridCol w:w="850"/>
        <w:gridCol w:w="851"/>
      </w:tblGrid>
      <w:tr w:rsidR="00A06B31" w:rsidRPr="00BF5023" w14:paraId="6C197E55" w14:textId="77777777" w:rsidTr="00D42791">
        <w:trPr>
          <w:trHeight w:val="300"/>
        </w:trPr>
        <w:tc>
          <w:tcPr>
            <w:tcW w:w="1418" w:type="dxa"/>
          </w:tcPr>
          <w:p w14:paraId="06D12C56" w14:textId="77777777" w:rsidR="00A06B31" w:rsidRPr="00BF5023" w:rsidRDefault="5D6A4AC6" w:rsidP="005B1148">
            <w:pPr>
              <w:jc w:val="both"/>
              <w:rPr>
                <w:rFonts w:ascii="Arial" w:hAnsi="Arial" w:cs="Arial"/>
                <w:b/>
                <w:bCs/>
                <w:sz w:val="24"/>
                <w:szCs w:val="24"/>
                <w:lang w:val="es-MX"/>
              </w:rPr>
            </w:pPr>
            <w:r w:rsidRPr="00BF5023">
              <w:rPr>
                <w:rFonts w:ascii="Arial" w:hAnsi="Arial" w:cs="Arial"/>
                <w:b/>
                <w:bCs/>
                <w:sz w:val="24"/>
                <w:szCs w:val="24"/>
              </w:rPr>
              <w:t>CODIGO:</w:t>
            </w:r>
          </w:p>
        </w:tc>
        <w:tc>
          <w:tcPr>
            <w:tcW w:w="3188" w:type="dxa"/>
            <w:tcBorders>
              <w:top w:val="single" w:sz="4" w:space="0" w:color="auto"/>
              <w:left w:val="single" w:sz="4" w:space="0" w:color="auto"/>
              <w:bottom w:val="single" w:sz="4" w:space="0" w:color="auto"/>
              <w:right w:val="single" w:sz="4" w:space="0" w:color="auto"/>
            </w:tcBorders>
          </w:tcPr>
          <w:p w14:paraId="219E811D" w14:textId="44F46AA1" w:rsidR="005E5DCB" w:rsidRPr="00BF5023" w:rsidRDefault="00C11D6A" w:rsidP="005B1148">
            <w:pPr>
              <w:jc w:val="both"/>
              <w:rPr>
                <w:rFonts w:ascii="Arial" w:hAnsi="Arial" w:cs="Arial"/>
                <w:sz w:val="24"/>
                <w:szCs w:val="24"/>
              </w:rPr>
            </w:pPr>
            <w:r>
              <w:rPr>
                <w:rFonts w:ascii="Arial" w:hAnsi="Arial" w:cs="Arial"/>
                <w:sz w:val="24"/>
                <w:szCs w:val="24"/>
              </w:rPr>
              <w:t>OFICINAS, SALA DE REUNIONES Y TERRAZA</w:t>
            </w:r>
          </w:p>
        </w:tc>
        <w:tc>
          <w:tcPr>
            <w:tcW w:w="1418" w:type="dxa"/>
            <w:tcBorders>
              <w:left w:val="nil"/>
            </w:tcBorders>
          </w:tcPr>
          <w:p w14:paraId="58CBECE8" w14:textId="77777777" w:rsidR="00A06B31" w:rsidRPr="00BF5023" w:rsidRDefault="5D6A4AC6" w:rsidP="005B1148">
            <w:pPr>
              <w:jc w:val="both"/>
              <w:rPr>
                <w:rFonts w:ascii="Arial" w:hAnsi="Arial" w:cs="Arial"/>
                <w:b/>
                <w:bCs/>
                <w:sz w:val="24"/>
                <w:szCs w:val="24"/>
                <w:lang w:val="es-MX"/>
              </w:rPr>
            </w:pPr>
            <w:r w:rsidRPr="00BF5023">
              <w:rPr>
                <w:rFonts w:ascii="Arial" w:hAnsi="Arial" w:cs="Arial"/>
                <w:b/>
                <w:bCs/>
                <w:sz w:val="24"/>
                <w:szCs w:val="24"/>
              </w:rPr>
              <w:t>HOJA No.</w:t>
            </w:r>
          </w:p>
        </w:tc>
        <w:tc>
          <w:tcPr>
            <w:tcW w:w="567" w:type="dxa"/>
            <w:tcBorders>
              <w:top w:val="single" w:sz="4" w:space="0" w:color="auto"/>
              <w:left w:val="single" w:sz="4" w:space="0" w:color="auto"/>
              <w:bottom w:val="single" w:sz="4" w:space="0" w:color="auto"/>
              <w:right w:val="single" w:sz="4" w:space="0" w:color="auto"/>
            </w:tcBorders>
          </w:tcPr>
          <w:p w14:paraId="224C630A" w14:textId="4DBF6934" w:rsidR="00A06B31" w:rsidRPr="00BF5023" w:rsidRDefault="31EB911A" w:rsidP="005B1148">
            <w:pPr>
              <w:jc w:val="both"/>
              <w:rPr>
                <w:rFonts w:ascii="Arial" w:hAnsi="Arial" w:cs="Arial"/>
                <w:sz w:val="24"/>
                <w:szCs w:val="24"/>
                <w:lang w:val="es-MX"/>
              </w:rPr>
            </w:pPr>
            <w:r w:rsidRPr="00BF5023">
              <w:rPr>
                <w:rFonts w:ascii="Arial" w:hAnsi="Arial" w:cs="Arial"/>
                <w:sz w:val="24"/>
                <w:szCs w:val="24"/>
              </w:rPr>
              <w:t>1</w:t>
            </w:r>
          </w:p>
        </w:tc>
        <w:tc>
          <w:tcPr>
            <w:tcW w:w="850" w:type="dxa"/>
            <w:tcBorders>
              <w:left w:val="nil"/>
            </w:tcBorders>
          </w:tcPr>
          <w:p w14:paraId="6780398B" w14:textId="77777777" w:rsidR="00A06B31" w:rsidRPr="00BF5023" w:rsidRDefault="5D6A4AC6" w:rsidP="005B1148">
            <w:pPr>
              <w:pStyle w:val="Ttulo2"/>
              <w:jc w:val="both"/>
              <w:rPr>
                <w:rFonts w:ascii="Arial" w:hAnsi="Arial" w:cs="Arial"/>
                <w:sz w:val="24"/>
                <w:szCs w:val="24"/>
              </w:rPr>
            </w:pPr>
            <w:r w:rsidRPr="00BF5023">
              <w:rPr>
                <w:rFonts w:ascii="Arial" w:hAnsi="Arial" w:cs="Arial"/>
                <w:sz w:val="24"/>
                <w:szCs w:val="24"/>
              </w:rPr>
              <w:t>DE</w:t>
            </w:r>
          </w:p>
        </w:tc>
        <w:tc>
          <w:tcPr>
            <w:tcW w:w="851" w:type="dxa"/>
            <w:tcBorders>
              <w:top w:val="single" w:sz="4" w:space="0" w:color="auto"/>
              <w:left w:val="single" w:sz="4" w:space="0" w:color="auto"/>
              <w:bottom w:val="single" w:sz="4" w:space="0" w:color="auto"/>
              <w:right w:val="single" w:sz="4" w:space="0" w:color="auto"/>
            </w:tcBorders>
          </w:tcPr>
          <w:p w14:paraId="3D2C6B34" w14:textId="27DD5EF3" w:rsidR="00A06B31" w:rsidRPr="00BF5023" w:rsidRDefault="00BF5023" w:rsidP="005B1148">
            <w:pPr>
              <w:jc w:val="both"/>
              <w:rPr>
                <w:rFonts w:ascii="Arial" w:hAnsi="Arial" w:cs="Arial"/>
                <w:sz w:val="24"/>
                <w:szCs w:val="24"/>
                <w:lang w:val="es-MX"/>
              </w:rPr>
            </w:pPr>
            <w:r w:rsidRPr="00BF5023">
              <w:rPr>
                <w:rFonts w:ascii="Arial" w:hAnsi="Arial" w:cs="Arial"/>
                <w:sz w:val="24"/>
                <w:szCs w:val="24"/>
              </w:rPr>
              <w:t>8</w:t>
            </w:r>
          </w:p>
        </w:tc>
      </w:tr>
    </w:tbl>
    <w:p w14:paraId="291077EB" w14:textId="77777777" w:rsidR="00A06B31" w:rsidRPr="00BF5023" w:rsidRDefault="00A06B31" w:rsidP="005B1148">
      <w:pPr>
        <w:jc w:val="both"/>
        <w:rPr>
          <w:rFonts w:ascii="Arial" w:hAnsi="Arial" w:cs="Arial"/>
          <w:sz w:val="24"/>
          <w:szCs w:val="24"/>
          <w:lang w:val="es-MX"/>
        </w:rPr>
      </w:pPr>
    </w:p>
    <w:p w14:paraId="77D541B8" w14:textId="77777777" w:rsidR="00A06B31" w:rsidRPr="00BF5023" w:rsidRDefault="5D6A4AC6" w:rsidP="005B1148">
      <w:pPr>
        <w:jc w:val="both"/>
        <w:rPr>
          <w:rFonts w:ascii="Arial" w:hAnsi="Arial" w:cs="Arial"/>
          <w:b/>
          <w:bCs/>
          <w:sz w:val="24"/>
          <w:szCs w:val="24"/>
          <w:lang w:val="es-MX"/>
        </w:rPr>
      </w:pPr>
      <w:r w:rsidRPr="00BF5023">
        <w:rPr>
          <w:rFonts w:ascii="Arial" w:hAnsi="Arial" w:cs="Arial"/>
          <w:b/>
          <w:bCs/>
          <w:sz w:val="24"/>
          <w:szCs w:val="24"/>
        </w:rPr>
        <w:t>APLICACIONES:</w:t>
      </w:r>
    </w:p>
    <w:tbl>
      <w:tblPr>
        <w:tblStyle w:val="Tablaconcuadrcula"/>
        <w:tblW w:w="0" w:type="auto"/>
        <w:tblLook w:val="04A0" w:firstRow="1" w:lastRow="0" w:firstColumn="1" w:lastColumn="0" w:noHBand="0" w:noVBand="1"/>
      </w:tblPr>
      <w:tblGrid>
        <w:gridCol w:w="8828"/>
      </w:tblGrid>
      <w:tr w:rsidR="0011058B" w:rsidRPr="00BF5023" w14:paraId="7E384944" w14:textId="77777777" w:rsidTr="07ABDD5C">
        <w:tc>
          <w:tcPr>
            <w:tcW w:w="8828" w:type="dxa"/>
          </w:tcPr>
          <w:p w14:paraId="5E765F71" w14:textId="79010EB9" w:rsidR="0011058B" w:rsidRPr="00BF5023" w:rsidRDefault="6B84E850" w:rsidP="005B1148">
            <w:pPr>
              <w:jc w:val="both"/>
              <w:rPr>
                <w:rFonts w:ascii="Arial" w:hAnsi="Arial" w:cs="Arial"/>
                <w:sz w:val="24"/>
                <w:szCs w:val="24"/>
              </w:rPr>
            </w:pPr>
            <w:r w:rsidRPr="00BF5023">
              <w:rPr>
                <w:rFonts w:ascii="Arial" w:hAnsi="Arial" w:cs="Arial"/>
                <w:sz w:val="24"/>
                <w:szCs w:val="24"/>
              </w:rPr>
              <w:t>Adecuación de espacios para el desarrollo de programas de competitividad y desarrollo</w:t>
            </w:r>
            <w:r w:rsidR="102B2653" w:rsidRPr="00BF5023">
              <w:rPr>
                <w:rFonts w:ascii="Arial" w:hAnsi="Arial" w:cs="Arial"/>
                <w:sz w:val="24"/>
                <w:szCs w:val="24"/>
              </w:rPr>
              <w:t xml:space="preserve"> </w:t>
            </w:r>
            <w:r w:rsidRPr="00BF5023">
              <w:rPr>
                <w:rFonts w:ascii="Arial" w:hAnsi="Arial" w:cs="Arial"/>
                <w:sz w:val="24"/>
                <w:szCs w:val="24"/>
              </w:rPr>
              <w:t xml:space="preserve">tecnológico productivo </w:t>
            </w:r>
            <w:r w:rsidR="34700051" w:rsidRPr="00BF5023">
              <w:rPr>
                <w:rFonts w:ascii="Arial" w:hAnsi="Arial" w:cs="Arial"/>
                <w:sz w:val="24"/>
                <w:szCs w:val="24"/>
              </w:rPr>
              <w:t xml:space="preserve">- Ambiente </w:t>
            </w:r>
            <w:r w:rsidR="009B566D" w:rsidRPr="00BF5023">
              <w:rPr>
                <w:rFonts w:ascii="Arial" w:hAnsi="Arial" w:cs="Arial"/>
                <w:sz w:val="24"/>
                <w:szCs w:val="24"/>
              </w:rPr>
              <w:t>3</w:t>
            </w:r>
            <w:r w:rsidR="34700051" w:rsidRPr="00BF5023">
              <w:rPr>
                <w:rFonts w:ascii="Arial" w:hAnsi="Arial" w:cs="Arial"/>
                <w:sz w:val="24"/>
                <w:szCs w:val="24"/>
              </w:rPr>
              <w:t xml:space="preserve"> </w:t>
            </w:r>
            <w:r w:rsidR="00441D46" w:rsidRPr="00BF5023">
              <w:rPr>
                <w:rFonts w:ascii="Arial" w:hAnsi="Arial" w:cs="Arial"/>
                <w:sz w:val="24"/>
                <w:szCs w:val="24"/>
              </w:rPr>
              <w:t>–</w:t>
            </w:r>
            <w:r w:rsidR="34700051" w:rsidRPr="00BF5023">
              <w:rPr>
                <w:rFonts w:ascii="Arial" w:hAnsi="Arial" w:cs="Arial"/>
                <w:sz w:val="24"/>
                <w:szCs w:val="24"/>
              </w:rPr>
              <w:t xml:space="preserve"> </w:t>
            </w:r>
            <w:r w:rsidR="00C11D6A">
              <w:rPr>
                <w:rFonts w:ascii="Arial" w:hAnsi="Arial" w:cs="Arial"/>
                <w:sz w:val="24"/>
                <w:szCs w:val="24"/>
              </w:rPr>
              <w:t>OFICINAS, SALA DE REUNIONES Y TERRAZA- Nivel 2</w:t>
            </w:r>
          </w:p>
        </w:tc>
      </w:tr>
    </w:tbl>
    <w:p w14:paraId="632B3FF6" w14:textId="77777777" w:rsidR="00A06B31" w:rsidRPr="00BF5023" w:rsidRDefault="00A06B31" w:rsidP="005B1148">
      <w:pPr>
        <w:jc w:val="both"/>
        <w:rPr>
          <w:rFonts w:ascii="Arial" w:hAnsi="Arial" w:cs="Arial"/>
          <w:sz w:val="24"/>
          <w:szCs w:val="24"/>
        </w:rPr>
      </w:pPr>
    </w:p>
    <w:tbl>
      <w:tblPr>
        <w:tblStyle w:val="Tablaconcuadrcula"/>
        <w:tblW w:w="0" w:type="auto"/>
        <w:tblLook w:val="04A0" w:firstRow="1" w:lastRow="0" w:firstColumn="1" w:lastColumn="0" w:noHBand="0" w:noVBand="1"/>
      </w:tblPr>
      <w:tblGrid>
        <w:gridCol w:w="8828"/>
      </w:tblGrid>
      <w:tr w:rsidR="003F3D0A" w:rsidRPr="0017749C" w14:paraId="05301298" w14:textId="77777777" w:rsidTr="2671F2E7">
        <w:trPr>
          <w:trHeight w:val="963"/>
        </w:trPr>
        <w:tc>
          <w:tcPr>
            <w:tcW w:w="8828" w:type="dxa"/>
            <w:shd w:val="clear" w:color="auto" w:fill="auto"/>
          </w:tcPr>
          <w:p w14:paraId="7F7329DF" w14:textId="2B1A4068" w:rsidR="003F3D0A" w:rsidRPr="00BF5023" w:rsidRDefault="67CBB4FE" w:rsidP="005B1148">
            <w:pPr>
              <w:jc w:val="both"/>
              <w:rPr>
                <w:rFonts w:ascii="Arial" w:hAnsi="Arial" w:cs="Arial"/>
                <w:b/>
                <w:bCs/>
                <w:sz w:val="24"/>
                <w:szCs w:val="24"/>
              </w:rPr>
            </w:pPr>
            <w:r w:rsidRPr="00BF5023">
              <w:rPr>
                <w:rFonts w:ascii="Arial" w:hAnsi="Arial" w:cs="Arial"/>
                <w:b/>
                <w:bCs/>
                <w:sz w:val="24"/>
                <w:szCs w:val="24"/>
              </w:rPr>
              <w:t>ESPECIFICACIONES TÉCNICAS</w:t>
            </w:r>
            <w:r w:rsidR="370304CE" w:rsidRPr="00BF5023">
              <w:rPr>
                <w:rFonts w:ascii="Arial" w:hAnsi="Arial" w:cs="Arial"/>
                <w:b/>
                <w:bCs/>
                <w:sz w:val="24"/>
                <w:szCs w:val="24"/>
              </w:rPr>
              <w:t xml:space="preserve"> </w:t>
            </w:r>
            <w:commentRangeStart w:id="1"/>
            <w:r w:rsidR="370304CE" w:rsidRPr="00BF5023">
              <w:rPr>
                <w:rFonts w:ascii="Arial" w:hAnsi="Arial" w:cs="Arial"/>
                <w:b/>
                <w:bCs/>
                <w:sz w:val="24"/>
                <w:szCs w:val="24"/>
              </w:rPr>
              <w:t>GENERALES</w:t>
            </w:r>
            <w:commentRangeEnd w:id="1"/>
            <w:r w:rsidR="003F57F2">
              <w:rPr>
                <w:rStyle w:val="Refdecomentario"/>
              </w:rPr>
              <w:commentReference w:id="1"/>
            </w:r>
          </w:p>
          <w:p w14:paraId="179C8BC1" w14:textId="74E5C126" w:rsidR="003F3D0A" w:rsidRPr="00BF5023" w:rsidRDefault="5FB284BB" w:rsidP="005B1148">
            <w:pPr>
              <w:jc w:val="both"/>
              <w:rPr>
                <w:rFonts w:ascii="Arial" w:hAnsi="Arial" w:cs="Arial"/>
                <w:sz w:val="24"/>
                <w:szCs w:val="24"/>
              </w:rPr>
            </w:pPr>
            <w:r w:rsidRPr="00BF5023">
              <w:rPr>
                <w:rFonts w:ascii="Arial" w:hAnsi="Arial" w:cs="Arial"/>
                <w:sz w:val="24"/>
                <w:szCs w:val="24"/>
              </w:rPr>
              <w:t xml:space="preserve">  </w:t>
            </w:r>
          </w:p>
          <w:p w14:paraId="3C465A4B" w14:textId="087A2C3C" w:rsidR="46CC8118" w:rsidRPr="00BF5023" w:rsidRDefault="46CC8118" w:rsidP="005B1148">
            <w:pPr>
              <w:jc w:val="both"/>
              <w:rPr>
                <w:rFonts w:ascii="Arial" w:eastAsia="Arial" w:hAnsi="Arial" w:cs="Arial"/>
                <w:sz w:val="24"/>
                <w:szCs w:val="24"/>
              </w:rPr>
            </w:pPr>
            <w:r w:rsidRPr="00BF5023">
              <w:rPr>
                <w:rFonts w:ascii="Arial" w:eastAsia="Arial" w:hAnsi="Arial" w:cs="Arial"/>
                <w:color w:val="000000" w:themeColor="text1"/>
                <w:sz w:val="24"/>
                <w:szCs w:val="24"/>
              </w:rPr>
              <w:t xml:space="preserve">Ambiente no Convencional, tipo contenedor </w:t>
            </w:r>
            <w:r w:rsidR="00441D46" w:rsidRPr="00BF5023">
              <w:rPr>
                <w:rFonts w:ascii="Arial" w:eastAsia="Arial" w:hAnsi="Arial" w:cs="Arial"/>
                <w:color w:val="000000" w:themeColor="text1"/>
                <w:sz w:val="24"/>
                <w:szCs w:val="24"/>
              </w:rPr>
              <w:t>modular prefabricado</w:t>
            </w:r>
            <w:r w:rsidRPr="00BF5023">
              <w:rPr>
                <w:rFonts w:ascii="Arial" w:eastAsia="Arial" w:hAnsi="Arial" w:cs="Arial"/>
                <w:color w:val="000000" w:themeColor="text1"/>
                <w:sz w:val="24"/>
                <w:szCs w:val="24"/>
              </w:rPr>
              <w:t>, adecuado para uso como laboratorio especializado</w:t>
            </w:r>
            <w:r w:rsidR="00441D46" w:rsidRPr="00BF5023">
              <w:rPr>
                <w:rFonts w:ascii="Arial" w:eastAsia="Arial" w:hAnsi="Arial" w:cs="Arial"/>
                <w:color w:val="000000" w:themeColor="text1"/>
                <w:sz w:val="24"/>
                <w:szCs w:val="24"/>
              </w:rPr>
              <w:t xml:space="preserve">, oficinas, cafeterías </w:t>
            </w:r>
            <w:r w:rsidRPr="00BF5023">
              <w:rPr>
                <w:rFonts w:ascii="Arial" w:eastAsia="Arial" w:hAnsi="Arial" w:cs="Arial"/>
                <w:color w:val="000000" w:themeColor="text1"/>
                <w:sz w:val="24"/>
                <w:szCs w:val="24"/>
              </w:rPr>
              <w:t xml:space="preserve">y/o ambiente de formación. Ambiente conformado por </w:t>
            </w:r>
            <w:r w:rsidR="009C10F4" w:rsidRPr="00BF5023">
              <w:rPr>
                <w:rFonts w:ascii="Arial" w:eastAsia="Arial" w:hAnsi="Arial" w:cs="Arial"/>
                <w:color w:val="000000" w:themeColor="text1"/>
                <w:sz w:val="24"/>
                <w:szCs w:val="24"/>
              </w:rPr>
              <w:t>seis</w:t>
            </w:r>
            <w:r w:rsidRPr="00BF5023">
              <w:rPr>
                <w:rFonts w:ascii="Arial" w:eastAsia="Arial" w:hAnsi="Arial" w:cs="Arial"/>
                <w:color w:val="000000" w:themeColor="text1"/>
                <w:sz w:val="24"/>
                <w:szCs w:val="24"/>
              </w:rPr>
              <w:t xml:space="preserve"> (</w:t>
            </w:r>
            <w:r w:rsidR="009B566D" w:rsidRPr="00BF5023">
              <w:rPr>
                <w:rFonts w:ascii="Arial" w:eastAsia="Arial" w:hAnsi="Arial" w:cs="Arial"/>
                <w:color w:val="000000" w:themeColor="text1"/>
                <w:sz w:val="24"/>
                <w:szCs w:val="24"/>
              </w:rPr>
              <w:t>6</w:t>
            </w:r>
            <w:r w:rsidRPr="00BF5023">
              <w:rPr>
                <w:rFonts w:ascii="Arial" w:eastAsia="Arial" w:hAnsi="Arial" w:cs="Arial"/>
                <w:color w:val="000000" w:themeColor="text1"/>
                <w:sz w:val="24"/>
                <w:szCs w:val="24"/>
              </w:rPr>
              <w:t xml:space="preserve">) contenedores </w:t>
            </w:r>
            <w:r w:rsidR="00441D46" w:rsidRPr="00BF5023">
              <w:rPr>
                <w:rFonts w:ascii="Arial" w:eastAsia="Arial" w:hAnsi="Arial" w:cs="Arial"/>
                <w:color w:val="000000" w:themeColor="text1"/>
                <w:sz w:val="24"/>
                <w:szCs w:val="24"/>
              </w:rPr>
              <w:t>modulares</w:t>
            </w:r>
            <w:r w:rsidR="001D1A32" w:rsidRPr="00BF5023">
              <w:rPr>
                <w:rFonts w:ascii="Arial" w:eastAsia="Arial" w:hAnsi="Arial" w:cs="Arial"/>
                <w:color w:val="000000" w:themeColor="text1"/>
                <w:sz w:val="24"/>
                <w:szCs w:val="24"/>
              </w:rPr>
              <w:t xml:space="preserve"> prefabricados </w:t>
            </w:r>
            <w:r w:rsidR="00441D46" w:rsidRPr="00BF5023">
              <w:rPr>
                <w:rFonts w:ascii="Arial" w:eastAsia="Arial" w:hAnsi="Arial" w:cs="Arial"/>
                <w:color w:val="000000" w:themeColor="text1"/>
                <w:sz w:val="24"/>
                <w:szCs w:val="24"/>
              </w:rPr>
              <w:t xml:space="preserve">de 6000×2438×2991mm </w:t>
            </w:r>
            <w:r w:rsidRPr="00BF5023">
              <w:rPr>
                <w:rFonts w:ascii="Arial" w:eastAsia="Arial" w:hAnsi="Arial" w:cs="Arial"/>
                <w:color w:val="000000" w:themeColor="text1"/>
                <w:sz w:val="24"/>
                <w:szCs w:val="24"/>
              </w:rPr>
              <w:t>unidos longitudinalmente y con todas las especificaciones técnicas de recubrimiento, iluminación, instalaciones eléctricas, según la normatividad RETIE</w:t>
            </w:r>
            <w:r w:rsidR="00441D46" w:rsidRPr="00BF5023">
              <w:rPr>
                <w:rFonts w:ascii="Arial" w:eastAsia="Arial" w:hAnsi="Arial" w:cs="Arial"/>
                <w:color w:val="000000" w:themeColor="text1"/>
                <w:sz w:val="24"/>
                <w:szCs w:val="24"/>
              </w:rPr>
              <w:t xml:space="preserve">, </w:t>
            </w:r>
            <w:r w:rsidRPr="00BF5023">
              <w:rPr>
                <w:rFonts w:ascii="Arial" w:eastAsia="Arial" w:hAnsi="Arial" w:cs="Arial"/>
                <w:color w:val="000000" w:themeColor="text1"/>
                <w:sz w:val="24"/>
                <w:szCs w:val="24"/>
              </w:rPr>
              <w:t>puertas, ventanas y climatización artificial.</w:t>
            </w:r>
            <w:r w:rsidR="00E2035D" w:rsidRPr="00BF5023">
              <w:rPr>
                <w:rFonts w:ascii="Arial" w:eastAsia="Arial" w:hAnsi="Arial" w:cs="Arial"/>
                <w:color w:val="000000" w:themeColor="text1"/>
                <w:sz w:val="24"/>
                <w:szCs w:val="24"/>
              </w:rPr>
              <w:t xml:space="preserve"> El contratista deberá realizar diseño de interiorismo.</w:t>
            </w:r>
          </w:p>
          <w:p w14:paraId="44206C8F" w14:textId="43699A3C" w:rsidR="005E5DCB" w:rsidRPr="00BF5023" w:rsidRDefault="005E5DCB" w:rsidP="005B1148">
            <w:pPr>
              <w:jc w:val="both"/>
              <w:rPr>
                <w:rFonts w:ascii="Arial" w:hAnsi="Arial" w:cs="Arial"/>
                <w:noProof/>
                <w:sz w:val="24"/>
                <w:szCs w:val="24"/>
              </w:rPr>
            </w:pPr>
          </w:p>
          <w:p w14:paraId="7BB9B6F3" w14:textId="77777777" w:rsidR="009B566D" w:rsidRPr="00BF5023" w:rsidRDefault="009B566D" w:rsidP="005B1148">
            <w:pPr>
              <w:jc w:val="both"/>
              <w:rPr>
                <w:rFonts w:ascii="Arial" w:hAnsi="Arial" w:cs="Arial"/>
                <w:noProof/>
                <w:sz w:val="24"/>
                <w:szCs w:val="24"/>
              </w:rPr>
            </w:pPr>
          </w:p>
          <w:p w14:paraId="316F88D0" w14:textId="477AD0AE" w:rsidR="009B566D" w:rsidRPr="00BF5023" w:rsidRDefault="009C10F4" w:rsidP="005B1148">
            <w:pPr>
              <w:jc w:val="both"/>
              <w:rPr>
                <w:rFonts w:ascii="Arial" w:hAnsi="Arial" w:cs="Arial"/>
                <w:sz w:val="24"/>
                <w:szCs w:val="24"/>
              </w:rPr>
            </w:pPr>
            <w:r w:rsidRPr="00BF5023">
              <w:rPr>
                <w:rFonts w:ascii="Arial" w:hAnsi="Arial" w:cs="Arial"/>
                <w:noProof/>
                <w:sz w:val="24"/>
                <w:szCs w:val="24"/>
              </w:rPr>
              <mc:AlternateContent>
                <mc:Choice Requires="wps">
                  <w:drawing>
                    <wp:anchor distT="0" distB="0" distL="114300" distR="114300" simplePos="0" relativeHeight="251659264" behindDoc="0" locked="0" layoutInCell="1" allowOverlap="1" wp14:anchorId="4DA481FF" wp14:editId="2F8AEECF">
                      <wp:simplePos x="0" y="0"/>
                      <wp:positionH relativeFrom="column">
                        <wp:posOffset>3904205</wp:posOffset>
                      </wp:positionH>
                      <wp:positionV relativeFrom="paragraph">
                        <wp:posOffset>832784</wp:posOffset>
                      </wp:positionV>
                      <wp:extent cx="403412" cy="233008"/>
                      <wp:effectExtent l="0" t="0" r="0" b="0"/>
                      <wp:wrapNone/>
                      <wp:docPr id="606448843" name="Cuadro de texto 2"/>
                      <wp:cNvGraphicFramePr/>
                      <a:graphic xmlns:a="http://schemas.openxmlformats.org/drawingml/2006/main">
                        <a:graphicData uri="http://schemas.microsoft.com/office/word/2010/wordprocessingShape">
                          <wps:wsp>
                            <wps:cNvSpPr txBox="1"/>
                            <wps:spPr>
                              <a:xfrm>
                                <a:off x="0" y="0"/>
                                <a:ext cx="403412" cy="233008"/>
                              </a:xfrm>
                              <a:prstGeom prst="rect">
                                <a:avLst/>
                              </a:prstGeom>
                              <a:noFill/>
                              <a:ln w="6350">
                                <a:noFill/>
                              </a:ln>
                            </wps:spPr>
                            <wps:txbx>
                              <w:txbxContent>
                                <w:p w14:paraId="478627AA" w14:textId="6D25FB26" w:rsidR="009C10F4" w:rsidRPr="009C10F4" w:rsidRDefault="009C10F4">
                                  <w:pPr>
                                    <w:rPr>
                                      <w:rFonts w:ascii="Aptos" w:hAnsi="Aptos" w:cs="Arial"/>
                                      <w:sz w:val="10"/>
                                      <w:szCs w:val="10"/>
                                    </w:rPr>
                                  </w:pPr>
                                  <w:r w:rsidRPr="009C10F4">
                                    <w:rPr>
                                      <w:rFonts w:ascii="Aptos" w:hAnsi="Aptos" w:cs="Arial"/>
                                      <w:sz w:val="10"/>
                                      <w:szCs w:val="10"/>
                                    </w:rPr>
                                    <w:t>Terraza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A481FF" id="_x0000_t202" coordsize="21600,21600" o:spt="202" path="m,l,21600r21600,l21600,xe">
                      <v:stroke joinstyle="miter"/>
                      <v:path gradientshapeok="t" o:connecttype="rect"/>
                    </v:shapetype>
                    <v:shape id="Cuadro de texto 2" o:spid="_x0000_s1026" type="#_x0000_t202" style="position:absolute;left:0;text-align:left;margin-left:307.4pt;margin-top:65.55pt;width:31.75pt;height:1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" filled="f" stroked="f" strokeweight=".5pt">
                      <v:textbox>
                        <w:txbxContent>
                          <w:p w14:paraId="478627AA" w14:textId="6D25FB26" w:rsidR="009C10F4" w:rsidRPr="009C10F4" w:rsidRDefault="009C10F4">
                            <w:pPr>
                              <w:rPr>
                                <w:rFonts w:ascii="Aptos" w:hAnsi="Aptos" w:cs="Arial"/>
                                <w:sz w:val="10"/>
                                <w:szCs w:val="10"/>
                              </w:rPr>
                            </w:pPr>
                            <w:r w:rsidRPr="009C10F4">
                              <w:rPr>
                                <w:rFonts w:ascii="Aptos" w:hAnsi="Aptos" w:cs="Arial"/>
                                <w:sz w:val="10"/>
                                <w:szCs w:val="10"/>
                              </w:rPr>
                              <w:t>Terraza</w:t>
                            </w:r>
                          </w:p>
                        </w:txbxContent>
                      </v:textbox>
                    </v:shape>
                  </w:pict>
                </mc:Fallback>
              </mc:AlternateContent>
            </w:r>
            <w:r w:rsidR="009B566D" w:rsidRPr="00BF5023">
              <w:rPr>
                <w:rFonts w:ascii="Arial" w:hAnsi="Arial" w:cs="Arial"/>
                <w:noProof/>
                <w:sz w:val="24"/>
                <w:szCs w:val="24"/>
              </w:rPr>
              <w:drawing>
                <wp:inline distT="0" distB="0" distL="0" distR="0" wp14:anchorId="798130F5" wp14:editId="2A1E64FC">
                  <wp:extent cx="5611416" cy="2083920"/>
                  <wp:effectExtent l="0" t="0" r="0" b="0"/>
                  <wp:docPr id="81218016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180164" name="Imagen 812180164"/>
                          <pic:cNvPicPr/>
                        </pic:nvPicPr>
                        <pic:blipFill rotWithShape="1">
                          <a:blip r:embed="rId16" cstate="print">
                            <a:extLst>
                              <a:ext uri="{28A0092B-C50C-407E-A947-70E740481C1C}">
                                <a14:useLocalDpi xmlns:a14="http://schemas.microsoft.com/office/drawing/2010/main" val="0"/>
                              </a:ext>
                            </a:extLst>
                          </a:blip>
                          <a:srcRect t="21588" b="25863"/>
                          <a:stretch/>
                        </pic:blipFill>
                        <pic:spPr bwMode="auto">
                          <a:xfrm>
                            <a:off x="0" y="0"/>
                            <a:ext cx="5612130" cy="2084185"/>
                          </a:xfrm>
                          <a:prstGeom prst="rect">
                            <a:avLst/>
                          </a:prstGeom>
                          <a:ln>
                            <a:noFill/>
                          </a:ln>
                          <a:extLst>
                            <a:ext uri="{53640926-AAD7-44D8-BBD7-CCE9431645EC}">
                              <a14:shadowObscured xmlns:a14="http://schemas.microsoft.com/office/drawing/2010/main"/>
                            </a:ext>
                          </a:extLst>
                        </pic:spPr>
                      </pic:pic>
                    </a:graphicData>
                  </a:graphic>
                </wp:inline>
              </w:drawing>
            </w:r>
          </w:p>
          <w:p w14:paraId="18785B2D" w14:textId="3068F225" w:rsidR="4040BB1A" w:rsidRPr="00BF5023" w:rsidRDefault="003C1B75" w:rsidP="005B1148">
            <w:pPr>
              <w:jc w:val="both"/>
              <w:rPr>
                <w:rFonts w:ascii="Arial" w:hAnsi="Arial" w:cs="Arial"/>
                <w:color w:val="212121"/>
                <w:sz w:val="24"/>
                <w:szCs w:val="24"/>
              </w:rPr>
            </w:pPr>
            <w:r w:rsidRPr="00BF5023">
              <w:rPr>
                <w:rFonts w:ascii="Arial" w:hAnsi="Arial" w:cs="Arial"/>
                <w:b/>
                <w:bCs/>
                <w:color w:val="212121"/>
                <w:sz w:val="24"/>
                <w:szCs w:val="24"/>
              </w:rPr>
              <w:t xml:space="preserve">Ilustración </w:t>
            </w:r>
            <w:r w:rsidR="4040BB1A" w:rsidRPr="00BF5023">
              <w:rPr>
                <w:rFonts w:ascii="Arial" w:hAnsi="Arial" w:cs="Arial"/>
                <w:b/>
                <w:bCs/>
                <w:color w:val="212121"/>
                <w:sz w:val="24"/>
                <w:szCs w:val="24"/>
              </w:rPr>
              <w:t>1.</w:t>
            </w:r>
            <w:r w:rsidR="4040BB1A" w:rsidRPr="00BF5023">
              <w:rPr>
                <w:rFonts w:ascii="Arial" w:hAnsi="Arial" w:cs="Arial"/>
                <w:color w:val="212121"/>
                <w:sz w:val="24"/>
                <w:szCs w:val="24"/>
              </w:rPr>
              <w:t xml:space="preserve"> Vista </w:t>
            </w:r>
            <w:r w:rsidR="00EC4E0A" w:rsidRPr="00BF5023">
              <w:rPr>
                <w:rFonts w:ascii="Arial" w:hAnsi="Arial" w:cs="Arial"/>
                <w:color w:val="212121"/>
                <w:sz w:val="24"/>
                <w:szCs w:val="24"/>
              </w:rPr>
              <w:t>superior</w:t>
            </w:r>
            <w:r w:rsidR="004B16A9" w:rsidRPr="00BF5023">
              <w:rPr>
                <w:rFonts w:ascii="Arial" w:hAnsi="Arial" w:cs="Arial"/>
                <w:color w:val="212121"/>
                <w:sz w:val="24"/>
                <w:szCs w:val="24"/>
              </w:rPr>
              <w:t xml:space="preserve"> nivel </w:t>
            </w:r>
            <w:r w:rsidR="00D15892" w:rsidRPr="00BF5023">
              <w:rPr>
                <w:rFonts w:ascii="Arial" w:hAnsi="Arial" w:cs="Arial"/>
                <w:color w:val="212121"/>
                <w:sz w:val="24"/>
                <w:szCs w:val="24"/>
              </w:rPr>
              <w:t>2</w:t>
            </w:r>
            <w:r w:rsidR="4040BB1A" w:rsidRPr="00BF5023">
              <w:rPr>
                <w:rFonts w:ascii="Arial" w:hAnsi="Arial" w:cs="Arial"/>
                <w:color w:val="212121"/>
                <w:sz w:val="24"/>
                <w:szCs w:val="24"/>
              </w:rPr>
              <w:t xml:space="preserve"> de Ambientes no Convencionales</w:t>
            </w:r>
          </w:p>
          <w:p w14:paraId="14098BC3" w14:textId="2B62ECF3" w:rsidR="07ABDD5C" w:rsidRPr="00BF5023" w:rsidRDefault="07ABDD5C" w:rsidP="005B1148">
            <w:pPr>
              <w:jc w:val="both"/>
              <w:rPr>
                <w:rFonts w:ascii="Arial" w:hAnsi="Arial" w:cs="Arial"/>
                <w:sz w:val="24"/>
                <w:szCs w:val="24"/>
              </w:rPr>
            </w:pPr>
          </w:p>
          <w:p w14:paraId="7CE3BFC9" w14:textId="5162654F" w:rsidR="003F3D0A" w:rsidRPr="00BF5023" w:rsidRDefault="00F45EA4" w:rsidP="005B1148">
            <w:pPr>
              <w:jc w:val="both"/>
              <w:rPr>
                <w:rFonts w:ascii="Arial" w:hAnsi="Arial" w:cs="Arial"/>
                <w:b/>
                <w:bCs/>
                <w:sz w:val="24"/>
                <w:szCs w:val="24"/>
              </w:rPr>
            </w:pPr>
            <w:r w:rsidRPr="00BF5023">
              <w:rPr>
                <w:rFonts w:ascii="Arial" w:hAnsi="Arial" w:cs="Arial"/>
                <w:b/>
                <w:bCs/>
                <w:sz w:val="24"/>
                <w:szCs w:val="24"/>
              </w:rPr>
              <w:t>IMPLANTACIÓN</w:t>
            </w:r>
            <w:r w:rsidR="67CBB4FE" w:rsidRPr="00BF5023">
              <w:rPr>
                <w:rFonts w:ascii="Arial" w:hAnsi="Arial" w:cs="Arial"/>
                <w:b/>
                <w:bCs/>
                <w:sz w:val="24"/>
                <w:szCs w:val="24"/>
              </w:rPr>
              <w:t xml:space="preserve"> </w:t>
            </w:r>
          </w:p>
          <w:p w14:paraId="12A4618F" w14:textId="7DE26EF8" w:rsidR="00E2035D" w:rsidRPr="00BF5023" w:rsidRDefault="002F672F" w:rsidP="00232C0E">
            <w:pPr>
              <w:jc w:val="both"/>
              <w:rPr>
                <w:rFonts w:ascii="Arial" w:eastAsia="Arial" w:hAnsi="Arial" w:cs="Arial"/>
                <w:color w:val="000000" w:themeColor="text1"/>
                <w:sz w:val="24"/>
                <w:szCs w:val="24"/>
              </w:rPr>
            </w:pPr>
            <w:r w:rsidRPr="00BF5023">
              <w:rPr>
                <w:rFonts w:ascii="Arial" w:eastAsia="Arial" w:hAnsi="Arial" w:cs="Arial"/>
                <w:color w:val="000000" w:themeColor="text1"/>
                <w:sz w:val="24"/>
                <w:szCs w:val="24"/>
              </w:rPr>
              <w:t xml:space="preserve">La estructura reposa sobre los contenedores modulares de los ambientes 1 y 2 y está compuesta por acero reforzado, con vigas y columnas en los cuatro </w:t>
            </w:r>
            <w:r w:rsidRPr="00BF5023">
              <w:rPr>
                <w:rFonts w:ascii="Arial" w:eastAsia="Arial" w:hAnsi="Arial" w:cs="Arial"/>
                <w:color w:val="000000" w:themeColor="text1"/>
                <w:sz w:val="24"/>
                <w:szCs w:val="24"/>
              </w:rPr>
              <w:lastRenderedPageBreak/>
              <w:t>extremos, e incluye barras de suspensión, abrazaderas, ranuras para paneles y tornillería especializada.</w:t>
            </w:r>
          </w:p>
          <w:p w14:paraId="15880F8C" w14:textId="77777777" w:rsidR="009058E1" w:rsidRPr="00BF5023" w:rsidRDefault="009058E1" w:rsidP="005B1148">
            <w:pPr>
              <w:pStyle w:val="Prrafodelista"/>
              <w:jc w:val="both"/>
              <w:rPr>
                <w:rFonts w:ascii="Arial" w:eastAsia="Arial" w:hAnsi="Arial" w:cs="Arial"/>
                <w:color w:val="000000" w:themeColor="text1"/>
                <w:sz w:val="24"/>
                <w:szCs w:val="24"/>
              </w:rPr>
            </w:pPr>
          </w:p>
          <w:p w14:paraId="636CCFB9" w14:textId="297336F8" w:rsidR="002F672F" w:rsidRPr="00BF5023" w:rsidRDefault="002F672F" w:rsidP="002F672F">
            <w:pPr>
              <w:jc w:val="both"/>
              <w:rPr>
                <w:rFonts w:ascii="Arial" w:hAnsi="Arial" w:cs="Arial"/>
                <w:b/>
                <w:bCs/>
                <w:sz w:val="24"/>
                <w:szCs w:val="24"/>
              </w:rPr>
            </w:pPr>
            <w:r w:rsidRPr="00BF5023">
              <w:rPr>
                <w:rFonts w:ascii="Arial" w:hAnsi="Arial" w:cs="Arial"/>
                <w:b/>
                <w:bCs/>
                <w:sz w:val="24"/>
                <w:szCs w:val="24"/>
              </w:rPr>
              <w:t>CUBIERTA</w:t>
            </w:r>
          </w:p>
          <w:p w14:paraId="36B4CA58" w14:textId="7D991584" w:rsidR="002F672F" w:rsidRPr="00BF5023" w:rsidRDefault="00232C0E" w:rsidP="00232C0E">
            <w:pPr>
              <w:jc w:val="both"/>
              <w:rPr>
                <w:rFonts w:ascii="Arial" w:eastAsia="Arial" w:hAnsi="Arial" w:cs="Arial"/>
                <w:sz w:val="24"/>
                <w:szCs w:val="24"/>
              </w:rPr>
            </w:pPr>
            <w:r w:rsidRPr="00BF5023">
              <w:rPr>
                <w:rFonts w:ascii="Arial" w:eastAsia="Arial" w:hAnsi="Arial" w:cs="Arial"/>
                <w:sz w:val="24"/>
                <w:szCs w:val="24"/>
              </w:rPr>
              <w:t xml:space="preserve">Cubierta </w:t>
            </w:r>
            <w:r w:rsidRPr="00260EC1">
              <w:rPr>
                <w:rFonts w:ascii="Arial" w:eastAsia="Arial" w:hAnsi="Arial" w:cs="Arial"/>
                <w:sz w:val="24"/>
                <w:szCs w:val="24"/>
                <w:highlight w:val="yellow"/>
              </w:rPr>
              <w:t>conformada por lámina acanalada de acero prelacado de 0,5 mm + estructura de cubierta en tubo cuadrado</w:t>
            </w:r>
            <w:r w:rsidRPr="00BF5023">
              <w:rPr>
                <w:rFonts w:ascii="Arial" w:eastAsia="Arial" w:hAnsi="Arial" w:cs="Arial"/>
                <w:sz w:val="24"/>
                <w:szCs w:val="24"/>
              </w:rPr>
              <w:t xml:space="preserve"> (tubo cuadrado galvanizado, con tratamiento anticorrosivo por galvanizado en los puntos de soldadura), correas y remates perimetrales, tablero de cerramiento de fachada,  cielo raso para exterior,  tablero de cierre de alero, canal en PVC </w:t>
            </w:r>
            <w:commentRangeStart w:id="2"/>
            <w:r w:rsidRPr="00BF5023">
              <w:rPr>
                <w:rFonts w:ascii="Arial" w:eastAsia="Arial" w:hAnsi="Arial" w:cs="Arial"/>
                <w:sz w:val="24"/>
                <w:szCs w:val="24"/>
              </w:rPr>
              <w:t xml:space="preserve">con su respectivo bajante de aguas lluvias </w:t>
            </w:r>
            <w:commentRangeEnd w:id="2"/>
            <w:r w:rsidR="003F57F2">
              <w:rPr>
                <w:rStyle w:val="Refdecomentario"/>
              </w:rPr>
              <w:commentReference w:id="2"/>
            </w:r>
            <w:r w:rsidRPr="00BF5023">
              <w:rPr>
                <w:rFonts w:ascii="Arial" w:eastAsia="Arial" w:hAnsi="Arial" w:cs="Arial"/>
                <w:sz w:val="24"/>
                <w:szCs w:val="24"/>
              </w:rPr>
              <w:t>y accesorios de fijación con tornillería, todo debidamente instalado</w:t>
            </w:r>
            <w:r w:rsidR="002F672F" w:rsidRPr="00BF5023">
              <w:rPr>
                <w:rFonts w:ascii="Arial" w:eastAsia="Arial" w:hAnsi="Arial" w:cs="Arial"/>
                <w:sz w:val="24"/>
                <w:szCs w:val="24"/>
              </w:rPr>
              <w:t xml:space="preserve"> que garantizan estabilidad estructural, estanqueidad y resistencia a la intemperie.</w:t>
            </w:r>
          </w:p>
          <w:p w14:paraId="2A88081B" w14:textId="77777777" w:rsidR="002F672F" w:rsidRPr="00BF5023" w:rsidRDefault="002F672F" w:rsidP="002F672F">
            <w:pPr>
              <w:jc w:val="both"/>
              <w:rPr>
                <w:rFonts w:ascii="Arial" w:eastAsia="Arial" w:hAnsi="Arial" w:cs="Arial"/>
                <w:sz w:val="24"/>
                <w:szCs w:val="24"/>
              </w:rPr>
            </w:pPr>
          </w:p>
          <w:p w14:paraId="50C35853" w14:textId="05AD6801" w:rsidR="002F672F" w:rsidRPr="00BF5023" w:rsidRDefault="002F672F" w:rsidP="002F672F">
            <w:pPr>
              <w:jc w:val="both"/>
              <w:rPr>
                <w:rFonts w:ascii="Arial" w:hAnsi="Arial" w:cs="Arial"/>
                <w:b/>
                <w:bCs/>
                <w:sz w:val="24"/>
                <w:szCs w:val="24"/>
              </w:rPr>
            </w:pPr>
            <w:r w:rsidRPr="00BF5023">
              <w:rPr>
                <w:rFonts w:ascii="Arial" w:hAnsi="Arial" w:cs="Arial"/>
                <w:b/>
                <w:bCs/>
                <w:sz w:val="24"/>
                <w:szCs w:val="24"/>
              </w:rPr>
              <w:t>ESCALERAS</w:t>
            </w:r>
            <w:r w:rsidR="00825481" w:rsidRPr="00BF5023">
              <w:rPr>
                <w:rFonts w:ascii="Arial" w:hAnsi="Arial" w:cs="Arial"/>
                <w:b/>
                <w:bCs/>
                <w:sz w:val="24"/>
                <w:szCs w:val="24"/>
              </w:rPr>
              <w:t>:</w:t>
            </w:r>
          </w:p>
          <w:p w14:paraId="7120577E" w14:textId="54BB2FA5" w:rsidR="002F672F" w:rsidRPr="00BF5023" w:rsidRDefault="00232C0E" w:rsidP="005028B3">
            <w:pPr>
              <w:pStyle w:val="Prrafodelista"/>
              <w:numPr>
                <w:ilvl w:val="0"/>
                <w:numId w:val="14"/>
              </w:numPr>
              <w:jc w:val="both"/>
              <w:rPr>
                <w:rFonts w:ascii="Arial" w:eastAsia="Arial" w:hAnsi="Arial" w:cs="Arial"/>
                <w:sz w:val="24"/>
                <w:szCs w:val="24"/>
              </w:rPr>
            </w:pPr>
            <w:r w:rsidRPr="00260EC1">
              <w:rPr>
                <w:rFonts w:ascii="Arial" w:eastAsia="Arial" w:hAnsi="Arial" w:cs="Arial"/>
                <w:sz w:val="24"/>
                <w:szCs w:val="24"/>
                <w:highlight w:val="yellow"/>
              </w:rPr>
              <w:t>F</w:t>
            </w:r>
            <w:r w:rsidR="002F672F" w:rsidRPr="00260EC1">
              <w:rPr>
                <w:rFonts w:ascii="Arial" w:eastAsia="Arial" w:hAnsi="Arial" w:cs="Arial"/>
                <w:sz w:val="24"/>
                <w:szCs w:val="24"/>
                <w:highlight w:val="yellow"/>
              </w:rPr>
              <w:t>abricado en estructura metálica con superficie galvanizada para protección anticorrosiva, acabado con pintura apta para exteriores que garantiza resistencia a la intemperie, durabi</w:t>
            </w:r>
            <w:r w:rsidR="002F672F" w:rsidRPr="00BF5023">
              <w:rPr>
                <w:rFonts w:ascii="Arial" w:eastAsia="Arial" w:hAnsi="Arial" w:cs="Arial"/>
                <w:sz w:val="24"/>
                <w:szCs w:val="24"/>
              </w:rPr>
              <w:t>lidad frente a rayos UV, humedad y variaciones térmicas, adecuada para aplicaciones en ambientes expuestos.</w:t>
            </w:r>
            <w:r w:rsidR="005028B3" w:rsidRPr="00BF5023">
              <w:rPr>
                <w:rFonts w:ascii="Arial" w:eastAsia="Arial" w:hAnsi="Arial" w:cs="Arial"/>
                <w:color w:val="000000" w:themeColor="text1"/>
                <w:sz w:val="24"/>
                <w:szCs w:val="24"/>
              </w:rPr>
              <w:t xml:space="preserve"> Diseño e instalación conforme a</w:t>
            </w:r>
            <w:r w:rsidR="005028B3" w:rsidRPr="00BF5023">
              <w:rPr>
                <w:rFonts w:ascii="Arial" w:eastAsia="Arial" w:hAnsi="Arial" w:cs="Arial"/>
                <w:b/>
                <w:bCs/>
                <w:color w:val="000000" w:themeColor="text1"/>
                <w:sz w:val="24"/>
                <w:szCs w:val="24"/>
                <w:lang w:val="es-ES"/>
              </w:rPr>
              <w:t xml:space="preserve"> </w:t>
            </w:r>
            <w:r w:rsidR="005028B3" w:rsidRPr="003F57F2">
              <w:rPr>
                <w:rFonts w:ascii="Arial" w:eastAsia="Arial" w:hAnsi="Arial" w:cs="Arial"/>
                <w:color w:val="000000" w:themeColor="text1"/>
                <w:sz w:val="24"/>
                <w:szCs w:val="24"/>
                <w:highlight w:val="yellow"/>
                <w:lang w:val="es-ES"/>
              </w:rPr>
              <w:t>ILUSTRACIÓN 2</w:t>
            </w:r>
            <w:r w:rsidR="005028B3" w:rsidRPr="00BF5023">
              <w:rPr>
                <w:rFonts w:ascii="Arial" w:eastAsia="Arial" w:hAnsi="Arial" w:cs="Arial"/>
                <w:color w:val="000000" w:themeColor="text1"/>
                <w:sz w:val="24"/>
                <w:szCs w:val="24"/>
                <w:lang w:val="es-ES"/>
              </w:rPr>
              <w:t>.</w:t>
            </w:r>
          </w:p>
          <w:p w14:paraId="0006251C" w14:textId="3B5DE8DC" w:rsidR="005028B3" w:rsidRPr="00BF5023" w:rsidRDefault="005028B3" w:rsidP="005028B3">
            <w:pPr>
              <w:pStyle w:val="Prrafodelista"/>
              <w:numPr>
                <w:ilvl w:val="0"/>
                <w:numId w:val="14"/>
              </w:numPr>
              <w:spacing w:line="256" w:lineRule="auto"/>
              <w:jc w:val="both"/>
              <w:rPr>
                <w:rFonts w:ascii="Arial" w:eastAsia="Arial" w:hAnsi="Arial" w:cs="Arial"/>
                <w:color w:val="000000" w:themeColor="text1"/>
                <w:sz w:val="24"/>
                <w:szCs w:val="24"/>
                <w:lang w:val="es-ES"/>
              </w:rPr>
            </w:pPr>
            <w:r w:rsidRPr="00260EC1">
              <w:rPr>
                <w:rFonts w:ascii="Arial" w:eastAsia="Arial" w:hAnsi="Arial" w:cs="Arial"/>
                <w:sz w:val="24"/>
                <w:szCs w:val="24"/>
                <w:highlight w:val="yellow"/>
              </w:rPr>
              <w:t xml:space="preserve">Instalación de la escalera en pedestales con zapatas en </w:t>
            </w:r>
            <w:commentRangeStart w:id="3"/>
            <w:r w:rsidRPr="00260EC1">
              <w:rPr>
                <w:rFonts w:ascii="Arial" w:eastAsia="Arial" w:hAnsi="Arial" w:cs="Arial"/>
                <w:sz w:val="24"/>
                <w:szCs w:val="24"/>
                <w:highlight w:val="yellow"/>
              </w:rPr>
              <w:t>concreto</w:t>
            </w:r>
            <w:commentRangeEnd w:id="3"/>
            <w:r w:rsidR="003F57F2">
              <w:rPr>
                <w:rStyle w:val="Refdecomentario"/>
              </w:rPr>
              <w:commentReference w:id="3"/>
            </w:r>
            <w:r w:rsidRPr="00260EC1">
              <w:rPr>
                <w:rFonts w:ascii="Arial" w:eastAsia="Arial" w:hAnsi="Arial" w:cs="Arial"/>
                <w:sz w:val="24"/>
                <w:szCs w:val="24"/>
                <w:highlight w:val="yellow"/>
              </w:rPr>
              <w:t xml:space="preserve"> reforzado</w:t>
            </w:r>
            <w:r w:rsidRPr="00BF5023">
              <w:rPr>
                <w:rFonts w:ascii="Arial" w:eastAsia="Arial" w:hAnsi="Arial" w:cs="Arial"/>
                <w:sz w:val="24"/>
                <w:szCs w:val="24"/>
              </w:rPr>
              <w:t>. Dimensión del pedestal y zapata a definir por el contratista según el estudio de suelos</w:t>
            </w:r>
            <w:r w:rsidR="00B50BC3" w:rsidRPr="00BF5023">
              <w:rPr>
                <w:rFonts w:ascii="Arial" w:eastAsia="Arial" w:hAnsi="Arial" w:cs="Arial"/>
                <w:sz w:val="24"/>
                <w:szCs w:val="24"/>
              </w:rPr>
              <w:t>,</w:t>
            </w:r>
            <w:r w:rsidRPr="00BF5023">
              <w:rPr>
                <w:rFonts w:ascii="Arial" w:eastAsia="Arial" w:hAnsi="Arial" w:cs="Arial"/>
                <w:sz w:val="24"/>
                <w:szCs w:val="24"/>
              </w:rPr>
              <w:t xml:space="preserve"> esta debe generar un aislamiento adecuado debido al alto nivel freático de la zona de instalación. El contratista será responsable de calcular la cantidad de pedestales y zapatas a instalar, las dimensiones y distribución de estas basándose en los resultados del estudio de suelos.  Se deberá garantizar la estabilidad estructural del sistema de cimentación. </w:t>
            </w:r>
          </w:p>
          <w:p w14:paraId="1CA721C1" w14:textId="77B8F40E" w:rsidR="005028B3" w:rsidRPr="00BF5023" w:rsidRDefault="005028B3" w:rsidP="005028B3">
            <w:pPr>
              <w:pStyle w:val="Prrafodelista"/>
              <w:numPr>
                <w:ilvl w:val="0"/>
                <w:numId w:val="15"/>
              </w:numPr>
              <w:spacing w:line="256" w:lineRule="auto"/>
              <w:jc w:val="both"/>
              <w:rPr>
                <w:rFonts w:ascii="Arial" w:eastAsia="Arial" w:hAnsi="Arial" w:cs="Arial"/>
                <w:sz w:val="24"/>
                <w:szCs w:val="24"/>
              </w:rPr>
            </w:pPr>
            <w:r w:rsidRPr="00260EC1">
              <w:rPr>
                <w:rFonts w:ascii="Arial" w:eastAsia="Arial" w:hAnsi="Arial" w:cs="Arial"/>
                <w:sz w:val="24"/>
                <w:szCs w:val="24"/>
                <w:highlight w:val="yellow"/>
              </w:rPr>
              <w:t>Sistema de pasamanos</w:t>
            </w:r>
            <w:r w:rsidR="00E67848" w:rsidRPr="00260EC1">
              <w:rPr>
                <w:rFonts w:ascii="Arial" w:eastAsia="Arial" w:hAnsi="Arial" w:cs="Arial"/>
                <w:sz w:val="24"/>
                <w:szCs w:val="24"/>
                <w:highlight w:val="yellow"/>
              </w:rPr>
              <w:t xml:space="preserve"> para escalera</w:t>
            </w:r>
            <w:r w:rsidRPr="00260EC1">
              <w:rPr>
                <w:rFonts w:ascii="Arial" w:eastAsia="Arial" w:hAnsi="Arial" w:cs="Arial"/>
                <w:sz w:val="24"/>
                <w:szCs w:val="24"/>
                <w:highlight w:val="yellow"/>
              </w:rPr>
              <w:t xml:space="preserve"> </w:t>
            </w:r>
            <w:r w:rsidR="00E67848" w:rsidRPr="00260EC1">
              <w:rPr>
                <w:rFonts w:ascii="Arial" w:eastAsia="Arial" w:hAnsi="Arial" w:cs="Arial"/>
                <w:sz w:val="24"/>
                <w:szCs w:val="24"/>
                <w:highlight w:val="yellow"/>
              </w:rPr>
              <w:t xml:space="preserve">fabricado en estructura de aluminio de alta resistencia, </w:t>
            </w:r>
            <w:r w:rsidRPr="00260EC1">
              <w:rPr>
                <w:rFonts w:ascii="Arial" w:eastAsia="Arial" w:hAnsi="Arial" w:cs="Arial"/>
                <w:sz w:val="24"/>
                <w:szCs w:val="24"/>
                <w:highlight w:val="yellow"/>
              </w:rPr>
              <w:t>cumpliendo con la NTC4201 y NTC6047. Este sistema incluirá postes, pasamanos, anclajes y fijaciones al piso,</w:t>
            </w:r>
            <w:r w:rsidRPr="00BF5023">
              <w:rPr>
                <w:rFonts w:ascii="Arial" w:eastAsia="Arial" w:hAnsi="Arial" w:cs="Arial"/>
                <w:sz w:val="24"/>
                <w:szCs w:val="24"/>
              </w:rPr>
              <w:t xml:space="preserve"> con el propósito de prevenir caídas a niveles subyacentes debido a la afluencia de peatones. Altura mínima de la baranda será de 1,1m y debe ir en ambos lados de la escalera. Longitud total de instalación de pasamanos y baranda 6m lineales. Recubrimiento inicial con pintura anticorrosiva 3 MILS y acabado con esmalte alquídico 3 MILS. </w:t>
            </w:r>
            <w:bookmarkStart w:id="4" w:name="_Int_ltcSkA8g"/>
            <w:r w:rsidRPr="00BF5023">
              <w:rPr>
                <w:rFonts w:ascii="Arial" w:eastAsia="Arial" w:hAnsi="Arial" w:cs="Arial"/>
                <w:sz w:val="24"/>
                <w:szCs w:val="24"/>
              </w:rPr>
              <w:t>Color a definir</w:t>
            </w:r>
            <w:bookmarkEnd w:id="4"/>
            <w:r w:rsidRPr="00BF5023">
              <w:rPr>
                <w:rFonts w:ascii="Arial" w:eastAsia="Arial" w:hAnsi="Arial" w:cs="Arial"/>
                <w:sz w:val="24"/>
                <w:szCs w:val="24"/>
              </w:rPr>
              <w:t xml:space="preserve"> por la entidad, aplicación a 2 capas.</w:t>
            </w:r>
          </w:p>
          <w:p w14:paraId="2B7AF38F" w14:textId="5F02B899" w:rsidR="005028B3" w:rsidRPr="00BF5023" w:rsidRDefault="005028B3" w:rsidP="005028B3">
            <w:pPr>
              <w:pStyle w:val="Prrafodelista"/>
              <w:numPr>
                <w:ilvl w:val="0"/>
                <w:numId w:val="15"/>
              </w:numPr>
              <w:spacing w:line="256" w:lineRule="auto"/>
              <w:jc w:val="both"/>
              <w:rPr>
                <w:rFonts w:ascii="Arial" w:eastAsia="Arial" w:hAnsi="Arial" w:cs="Arial"/>
                <w:sz w:val="24"/>
                <w:szCs w:val="24"/>
              </w:rPr>
            </w:pPr>
            <w:r w:rsidRPr="00BF5023">
              <w:rPr>
                <w:rFonts w:ascii="Arial" w:eastAsia="Arial" w:hAnsi="Arial" w:cs="Arial"/>
                <w:sz w:val="24"/>
                <w:szCs w:val="24"/>
              </w:rPr>
              <w:t xml:space="preserve">Dimensión de escalera </w:t>
            </w:r>
            <w:r w:rsidR="00825481" w:rsidRPr="00BF5023">
              <w:rPr>
                <w:rFonts w:ascii="Arial" w:eastAsia="Arial" w:hAnsi="Arial" w:cs="Arial"/>
                <w:sz w:val="24"/>
                <w:szCs w:val="24"/>
              </w:rPr>
              <w:t>6.8</w:t>
            </w:r>
            <w:r w:rsidRPr="00BF5023">
              <w:rPr>
                <w:rFonts w:ascii="Arial" w:eastAsia="Arial" w:hAnsi="Arial" w:cs="Arial"/>
                <w:sz w:val="24"/>
                <w:szCs w:val="24"/>
              </w:rPr>
              <w:t xml:space="preserve">m x </w:t>
            </w:r>
            <w:r w:rsidR="00825481" w:rsidRPr="00BF5023">
              <w:rPr>
                <w:rFonts w:ascii="Arial" w:eastAsia="Arial" w:hAnsi="Arial" w:cs="Arial"/>
                <w:sz w:val="24"/>
                <w:szCs w:val="24"/>
              </w:rPr>
              <w:t>1.</w:t>
            </w:r>
            <w:r w:rsidRPr="00BF5023">
              <w:rPr>
                <w:rFonts w:ascii="Arial" w:eastAsia="Arial" w:hAnsi="Arial" w:cs="Arial"/>
                <w:sz w:val="24"/>
                <w:szCs w:val="24"/>
              </w:rPr>
              <w:t>2m (largo x ancho).</w:t>
            </w:r>
          </w:p>
          <w:p w14:paraId="25B910BA" w14:textId="77777777" w:rsidR="005028B3" w:rsidRPr="00BF5023" w:rsidRDefault="005028B3" w:rsidP="002F672F">
            <w:pPr>
              <w:jc w:val="both"/>
              <w:rPr>
                <w:rFonts w:ascii="Arial" w:eastAsia="Arial" w:hAnsi="Arial" w:cs="Arial"/>
                <w:sz w:val="24"/>
                <w:szCs w:val="24"/>
              </w:rPr>
            </w:pPr>
          </w:p>
          <w:p w14:paraId="592DCBB6" w14:textId="173A8782" w:rsidR="005028B3" w:rsidRPr="00BF5023" w:rsidRDefault="00B50BC3" w:rsidP="002F672F">
            <w:pPr>
              <w:jc w:val="both"/>
              <w:rPr>
                <w:rFonts w:ascii="Arial" w:eastAsia="Arial" w:hAnsi="Arial" w:cs="Arial"/>
                <w:sz w:val="24"/>
                <w:szCs w:val="24"/>
              </w:rPr>
            </w:pPr>
            <w:r w:rsidRPr="00BF5023">
              <w:rPr>
                <w:rFonts w:ascii="Arial" w:hAnsi="Arial" w:cs="Arial"/>
                <w:noProof/>
                <w:sz w:val="24"/>
                <w:szCs w:val="24"/>
              </w:rPr>
              <w:drawing>
                <wp:inline distT="0" distB="0" distL="0" distR="0" wp14:anchorId="3B6D39ED" wp14:editId="4F5DFEA5">
                  <wp:extent cx="5338497" cy="1258214"/>
                  <wp:effectExtent l="0" t="0" r="0" b="0"/>
                  <wp:docPr id="108348167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3481672" name=""/>
                          <pic:cNvPicPr/>
                        </pic:nvPicPr>
                        <pic:blipFill>
                          <a:blip r:embed="rId17"/>
                          <a:stretch>
                            <a:fillRect/>
                          </a:stretch>
                        </pic:blipFill>
                        <pic:spPr>
                          <a:xfrm>
                            <a:off x="0" y="0"/>
                            <a:ext cx="5395310" cy="1271604"/>
                          </a:xfrm>
                          <a:prstGeom prst="rect">
                            <a:avLst/>
                          </a:prstGeom>
                        </pic:spPr>
                      </pic:pic>
                    </a:graphicData>
                  </a:graphic>
                </wp:inline>
              </w:drawing>
            </w:r>
          </w:p>
          <w:p w14:paraId="174BC711" w14:textId="0C994558" w:rsidR="005028B3" w:rsidRPr="00BF5023" w:rsidRDefault="005028B3" w:rsidP="005028B3">
            <w:pPr>
              <w:jc w:val="both"/>
              <w:rPr>
                <w:rFonts w:ascii="Arial" w:hAnsi="Arial" w:cs="Arial"/>
                <w:color w:val="212121"/>
                <w:sz w:val="24"/>
                <w:szCs w:val="24"/>
              </w:rPr>
            </w:pPr>
            <w:r w:rsidRPr="00BF5023">
              <w:rPr>
                <w:rFonts w:ascii="Arial" w:hAnsi="Arial" w:cs="Arial"/>
                <w:b/>
                <w:bCs/>
                <w:color w:val="212121"/>
                <w:sz w:val="24"/>
                <w:szCs w:val="24"/>
              </w:rPr>
              <w:t>Ilustración 2.</w:t>
            </w:r>
            <w:r w:rsidRPr="00BF5023">
              <w:rPr>
                <w:rFonts w:ascii="Arial" w:hAnsi="Arial" w:cs="Arial"/>
                <w:color w:val="212121"/>
                <w:sz w:val="24"/>
                <w:szCs w:val="24"/>
              </w:rPr>
              <w:t xml:space="preserve"> Vista superior escaleras</w:t>
            </w:r>
          </w:p>
          <w:p w14:paraId="669C0BE6" w14:textId="77777777" w:rsidR="00825481" w:rsidRPr="00BF5023" w:rsidRDefault="00825481" w:rsidP="002F672F">
            <w:pPr>
              <w:jc w:val="both"/>
              <w:rPr>
                <w:rFonts w:ascii="Arial" w:hAnsi="Arial" w:cs="Arial"/>
                <w:b/>
                <w:bCs/>
                <w:sz w:val="24"/>
                <w:szCs w:val="24"/>
              </w:rPr>
            </w:pPr>
            <w:r w:rsidRPr="00BF5023">
              <w:rPr>
                <w:rFonts w:ascii="Arial" w:hAnsi="Arial" w:cs="Arial"/>
                <w:b/>
                <w:bCs/>
                <w:sz w:val="24"/>
                <w:szCs w:val="24"/>
              </w:rPr>
              <w:lastRenderedPageBreak/>
              <w:t xml:space="preserve">PASAMANOS: </w:t>
            </w:r>
          </w:p>
          <w:p w14:paraId="3C7CABC9" w14:textId="3221B57E" w:rsidR="07ABDD5C" w:rsidRPr="00BF5023" w:rsidRDefault="00825481" w:rsidP="002F672F">
            <w:pPr>
              <w:jc w:val="both"/>
              <w:rPr>
                <w:rFonts w:ascii="Arial" w:eastAsia="Arial" w:hAnsi="Arial" w:cs="Arial"/>
                <w:sz w:val="24"/>
                <w:szCs w:val="24"/>
              </w:rPr>
            </w:pPr>
            <w:r w:rsidRPr="00260EC1">
              <w:rPr>
                <w:rFonts w:ascii="Arial" w:eastAsia="Arial" w:hAnsi="Arial" w:cs="Arial"/>
                <w:sz w:val="24"/>
                <w:szCs w:val="24"/>
                <w:highlight w:val="yellow"/>
              </w:rPr>
              <w:t>Pasamanos de terraza f</w:t>
            </w:r>
            <w:r w:rsidR="002F672F" w:rsidRPr="00260EC1">
              <w:rPr>
                <w:rFonts w:ascii="Arial" w:eastAsia="Arial" w:hAnsi="Arial" w:cs="Arial"/>
                <w:sz w:val="24"/>
                <w:szCs w:val="24"/>
                <w:highlight w:val="yellow"/>
              </w:rPr>
              <w:t xml:space="preserve">abricado en estructura de aluminio de alta </w:t>
            </w:r>
            <w:commentRangeStart w:id="5"/>
            <w:r w:rsidR="002F672F" w:rsidRPr="00260EC1">
              <w:rPr>
                <w:rFonts w:ascii="Arial" w:eastAsia="Arial" w:hAnsi="Arial" w:cs="Arial"/>
                <w:sz w:val="24"/>
                <w:szCs w:val="24"/>
                <w:highlight w:val="yellow"/>
              </w:rPr>
              <w:t>resistencia</w:t>
            </w:r>
            <w:commentRangeEnd w:id="5"/>
            <w:r w:rsidR="003F57F2">
              <w:rPr>
                <w:rStyle w:val="Refdecomentario"/>
              </w:rPr>
              <w:commentReference w:id="5"/>
            </w:r>
            <w:r w:rsidR="002F672F" w:rsidRPr="00260EC1">
              <w:rPr>
                <w:rFonts w:ascii="Arial" w:eastAsia="Arial" w:hAnsi="Arial" w:cs="Arial"/>
                <w:sz w:val="24"/>
                <w:szCs w:val="24"/>
                <w:highlight w:val="yellow"/>
              </w:rPr>
              <w:t>, con que garantiza ligereza estructural, resistencia a la corrosión y durabilidad en condiciones exteriores o</w:t>
            </w:r>
            <w:r w:rsidR="002F672F" w:rsidRPr="00BF5023">
              <w:rPr>
                <w:rFonts w:ascii="Arial" w:eastAsia="Arial" w:hAnsi="Arial" w:cs="Arial"/>
                <w:sz w:val="24"/>
                <w:szCs w:val="24"/>
              </w:rPr>
              <w:t xml:space="preserve"> de alta humedad. Diseñado para cumplir funciones de seguridad y soporte en accesos o áreas elevadas.</w:t>
            </w:r>
          </w:p>
          <w:p w14:paraId="5AD61EEA" w14:textId="77777777" w:rsidR="002F672F" w:rsidRPr="00BF5023" w:rsidRDefault="002F672F" w:rsidP="002F672F">
            <w:pPr>
              <w:jc w:val="both"/>
              <w:rPr>
                <w:rFonts w:ascii="Arial" w:eastAsia="Arial" w:hAnsi="Arial" w:cs="Arial"/>
                <w:sz w:val="24"/>
                <w:szCs w:val="24"/>
              </w:rPr>
            </w:pPr>
          </w:p>
          <w:p w14:paraId="2412EA20" w14:textId="307CE4C6" w:rsidR="3E219893" w:rsidRPr="00BF5023" w:rsidRDefault="3E219893" w:rsidP="005B1148">
            <w:pPr>
              <w:jc w:val="both"/>
              <w:rPr>
                <w:rFonts w:ascii="Arial" w:hAnsi="Arial" w:cs="Arial"/>
                <w:b/>
                <w:bCs/>
                <w:sz w:val="24"/>
                <w:szCs w:val="24"/>
              </w:rPr>
            </w:pPr>
            <w:r w:rsidRPr="00BF5023">
              <w:rPr>
                <w:rFonts w:ascii="Arial" w:hAnsi="Arial" w:cs="Arial"/>
                <w:b/>
                <w:bCs/>
                <w:sz w:val="24"/>
                <w:szCs w:val="24"/>
              </w:rPr>
              <w:t>ESTRUCTURA PRINCIPAL</w:t>
            </w:r>
            <w:r w:rsidR="006C2C9F" w:rsidRPr="00BF5023">
              <w:rPr>
                <w:rFonts w:ascii="Arial" w:hAnsi="Arial" w:cs="Arial"/>
                <w:b/>
                <w:bCs/>
                <w:sz w:val="24"/>
                <w:szCs w:val="24"/>
              </w:rPr>
              <w:t xml:space="preserve"> Y MUROS</w:t>
            </w:r>
          </w:p>
          <w:p w14:paraId="2DF3964E" w14:textId="77777777" w:rsidR="000A03AA" w:rsidRPr="00BF5023" w:rsidRDefault="000A03AA" w:rsidP="005B1148">
            <w:pPr>
              <w:jc w:val="both"/>
              <w:rPr>
                <w:rFonts w:ascii="Arial" w:hAnsi="Arial" w:cs="Arial"/>
                <w:b/>
                <w:bCs/>
                <w:sz w:val="24"/>
                <w:szCs w:val="24"/>
              </w:rPr>
            </w:pPr>
          </w:p>
          <w:p w14:paraId="226A3A95" w14:textId="44C67982" w:rsidR="002769AB" w:rsidRPr="00BF5023" w:rsidRDefault="00BF5023" w:rsidP="00D37DA2">
            <w:pPr>
              <w:pStyle w:val="Prrafodelista"/>
              <w:numPr>
                <w:ilvl w:val="0"/>
                <w:numId w:val="7"/>
              </w:numPr>
              <w:jc w:val="both"/>
              <w:rPr>
                <w:rFonts w:ascii="Arial" w:hAnsi="Arial" w:cs="Arial"/>
                <w:sz w:val="24"/>
                <w:szCs w:val="24"/>
              </w:rPr>
            </w:pPr>
            <w:r w:rsidRPr="00260EC1">
              <w:rPr>
                <w:rFonts w:ascii="Arial" w:hAnsi="Arial" w:cs="Arial"/>
                <w:sz w:val="24"/>
                <w:szCs w:val="24"/>
                <w:highlight w:val="yellow"/>
              </w:rPr>
              <w:t>Seis</w:t>
            </w:r>
            <w:r w:rsidR="002769AB" w:rsidRPr="00260EC1">
              <w:rPr>
                <w:rFonts w:ascii="Arial" w:hAnsi="Arial" w:cs="Arial"/>
                <w:sz w:val="24"/>
                <w:szCs w:val="24"/>
                <w:highlight w:val="yellow"/>
              </w:rPr>
              <w:t xml:space="preserve"> (</w:t>
            </w:r>
            <w:r w:rsidRPr="00260EC1">
              <w:rPr>
                <w:rFonts w:ascii="Arial" w:hAnsi="Arial" w:cs="Arial"/>
                <w:sz w:val="24"/>
                <w:szCs w:val="24"/>
                <w:highlight w:val="yellow"/>
              </w:rPr>
              <w:t>6</w:t>
            </w:r>
            <w:r w:rsidR="002769AB" w:rsidRPr="00260EC1">
              <w:rPr>
                <w:rFonts w:ascii="Arial" w:hAnsi="Arial" w:cs="Arial"/>
                <w:sz w:val="24"/>
                <w:szCs w:val="24"/>
                <w:highlight w:val="yellow"/>
              </w:rPr>
              <w:t>) contenedores modulares prefabricados de</w:t>
            </w:r>
            <w:r w:rsidR="002769AB" w:rsidRPr="00BF5023">
              <w:rPr>
                <w:rFonts w:ascii="Arial" w:hAnsi="Arial" w:cs="Arial"/>
                <w:sz w:val="24"/>
                <w:szCs w:val="24"/>
              </w:rPr>
              <w:t xml:space="preserve"> 6000×2438×2991mm unidos longitudinalmente. </w:t>
            </w:r>
            <w:r w:rsidR="004E72F8" w:rsidRPr="00BF5023">
              <w:rPr>
                <w:rFonts w:ascii="Arial" w:hAnsi="Arial" w:cs="Arial"/>
                <w:sz w:val="24"/>
                <w:szCs w:val="24"/>
              </w:rPr>
              <w:t>La estructura está compuesta por acero reforzado, con vigas y columnas en los cuatro extremos, e incluye barras de suspensión, abrazaderas, ranuras para paneles y tornillería especializada.</w:t>
            </w:r>
          </w:p>
          <w:p w14:paraId="4A2C1644" w14:textId="13620474" w:rsidR="006643CC" w:rsidRPr="00BF5023" w:rsidRDefault="006643CC" w:rsidP="00D37DA2">
            <w:pPr>
              <w:pStyle w:val="Prrafodelista"/>
              <w:numPr>
                <w:ilvl w:val="0"/>
                <w:numId w:val="7"/>
              </w:numPr>
              <w:jc w:val="both"/>
              <w:rPr>
                <w:rFonts w:ascii="Arial" w:hAnsi="Arial" w:cs="Arial"/>
                <w:sz w:val="24"/>
                <w:szCs w:val="24"/>
              </w:rPr>
            </w:pPr>
            <w:r w:rsidRPr="00BF5023">
              <w:rPr>
                <w:rFonts w:ascii="Arial" w:hAnsi="Arial" w:cs="Arial"/>
                <w:sz w:val="24"/>
                <w:szCs w:val="24"/>
              </w:rPr>
              <w:t>Todos los perfiles están fabricados en acero galvanizado de alta resistencia SGH440, con recubrimiento de pintura en polvo, con un espesor de pulverización de 100 µm. La parte inferior del contenedor cuenta con 14 vigas secundarias, sin vigas para montacargas. Color: RAL7021</w:t>
            </w:r>
            <w:r w:rsidR="006915DA" w:rsidRPr="00BF5023">
              <w:rPr>
                <w:rFonts w:ascii="Arial" w:hAnsi="Arial" w:cs="Arial"/>
                <w:sz w:val="24"/>
                <w:szCs w:val="24"/>
              </w:rPr>
              <w:t>.</w:t>
            </w:r>
          </w:p>
          <w:p w14:paraId="730A2ED2" w14:textId="77777777" w:rsidR="006643CC" w:rsidRPr="00BF5023" w:rsidRDefault="592067D0" w:rsidP="00D37DA2">
            <w:pPr>
              <w:pStyle w:val="Prrafodelista"/>
              <w:numPr>
                <w:ilvl w:val="0"/>
                <w:numId w:val="7"/>
              </w:numPr>
              <w:jc w:val="both"/>
              <w:rPr>
                <w:rFonts w:ascii="Arial" w:hAnsi="Arial" w:cs="Arial"/>
                <w:sz w:val="24"/>
                <w:szCs w:val="24"/>
              </w:rPr>
            </w:pPr>
            <w:r w:rsidRPr="00BF5023">
              <w:rPr>
                <w:rFonts w:ascii="Arial" w:hAnsi="Arial" w:cs="Arial"/>
                <w:sz w:val="24"/>
                <w:szCs w:val="24"/>
              </w:rPr>
              <w:t>R</w:t>
            </w:r>
            <w:r w:rsidR="3E219893" w:rsidRPr="00BF5023">
              <w:rPr>
                <w:rFonts w:ascii="Arial" w:hAnsi="Arial" w:cs="Arial"/>
                <w:sz w:val="24"/>
                <w:szCs w:val="24"/>
              </w:rPr>
              <w:t>efuerzo externo en piso del contenedor</w:t>
            </w:r>
            <w:r w:rsidR="34E0C65B" w:rsidRPr="00BF5023">
              <w:rPr>
                <w:rFonts w:ascii="Arial" w:hAnsi="Arial" w:cs="Arial"/>
                <w:sz w:val="24"/>
                <w:szCs w:val="24"/>
              </w:rPr>
              <w:t xml:space="preserve"> con</w:t>
            </w:r>
            <w:r w:rsidR="3E219893" w:rsidRPr="00BF5023">
              <w:rPr>
                <w:rFonts w:ascii="Arial" w:hAnsi="Arial" w:cs="Arial"/>
                <w:sz w:val="24"/>
                <w:szCs w:val="24"/>
              </w:rPr>
              <w:t xml:space="preserve"> perfilería</w:t>
            </w:r>
            <w:r w:rsidR="405FAC5D" w:rsidRPr="00BF5023">
              <w:rPr>
                <w:rFonts w:ascii="Arial" w:hAnsi="Arial" w:cs="Arial"/>
                <w:sz w:val="24"/>
                <w:szCs w:val="24"/>
              </w:rPr>
              <w:t xml:space="preserve"> </w:t>
            </w:r>
            <w:r w:rsidR="001A793D" w:rsidRPr="00BF5023">
              <w:rPr>
                <w:rFonts w:ascii="Arial" w:hAnsi="Arial" w:cs="Arial"/>
                <w:sz w:val="24"/>
                <w:szCs w:val="24"/>
              </w:rPr>
              <w:t>estructural</w:t>
            </w:r>
            <w:r w:rsidR="3E219893" w:rsidRPr="00BF5023">
              <w:rPr>
                <w:rFonts w:ascii="Arial" w:hAnsi="Arial" w:cs="Arial"/>
                <w:sz w:val="24"/>
                <w:szCs w:val="24"/>
              </w:rPr>
              <w:t xml:space="preserve"> </w:t>
            </w:r>
            <w:r w:rsidR="60E42C14" w:rsidRPr="00BF5023">
              <w:rPr>
                <w:rFonts w:ascii="Arial" w:hAnsi="Arial" w:cs="Arial"/>
                <w:sz w:val="24"/>
                <w:szCs w:val="24"/>
              </w:rPr>
              <w:t>d</w:t>
            </w:r>
            <w:r w:rsidR="3E219893" w:rsidRPr="00BF5023">
              <w:rPr>
                <w:rFonts w:ascii="Arial" w:hAnsi="Arial" w:cs="Arial"/>
                <w:sz w:val="24"/>
                <w:szCs w:val="24"/>
              </w:rPr>
              <w:t>e acero</w:t>
            </w:r>
            <w:r w:rsidR="250D6DC3" w:rsidRPr="00BF5023">
              <w:rPr>
                <w:rFonts w:ascii="Arial" w:hAnsi="Arial" w:cs="Arial"/>
                <w:sz w:val="24"/>
                <w:szCs w:val="24"/>
              </w:rPr>
              <w:t>,</w:t>
            </w:r>
            <w:r w:rsidR="77A96C4D" w:rsidRPr="00BF5023">
              <w:rPr>
                <w:rFonts w:ascii="Arial" w:hAnsi="Arial" w:cs="Arial"/>
                <w:sz w:val="24"/>
                <w:szCs w:val="24"/>
              </w:rPr>
              <w:t xml:space="preserve"> instalado</w:t>
            </w:r>
            <w:r w:rsidR="3E219893" w:rsidRPr="00BF5023">
              <w:rPr>
                <w:rFonts w:ascii="Arial" w:hAnsi="Arial" w:cs="Arial"/>
                <w:sz w:val="24"/>
                <w:szCs w:val="24"/>
              </w:rPr>
              <w:t xml:space="preserve"> </w:t>
            </w:r>
            <w:r w:rsidR="46F7CFB5" w:rsidRPr="00BF5023">
              <w:rPr>
                <w:rFonts w:ascii="Arial" w:hAnsi="Arial" w:cs="Arial"/>
                <w:sz w:val="24"/>
                <w:szCs w:val="24"/>
              </w:rPr>
              <w:t xml:space="preserve">en </w:t>
            </w:r>
            <w:r w:rsidR="3E219893" w:rsidRPr="00BF5023">
              <w:rPr>
                <w:rFonts w:ascii="Arial" w:hAnsi="Arial" w:cs="Arial"/>
                <w:sz w:val="24"/>
                <w:szCs w:val="24"/>
              </w:rPr>
              <w:t>sentido longitudinal y transversal</w:t>
            </w:r>
            <w:r w:rsidR="544AA2CA" w:rsidRPr="00BF5023">
              <w:rPr>
                <w:rFonts w:ascii="Arial" w:hAnsi="Arial" w:cs="Arial"/>
                <w:sz w:val="24"/>
                <w:szCs w:val="24"/>
              </w:rPr>
              <w:t>.</w:t>
            </w:r>
            <w:r w:rsidR="52649827" w:rsidRPr="00BF5023">
              <w:rPr>
                <w:rFonts w:ascii="Arial" w:hAnsi="Arial" w:cs="Arial"/>
                <w:sz w:val="24"/>
                <w:szCs w:val="24"/>
              </w:rPr>
              <w:t xml:space="preserve"> </w:t>
            </w:r>
          </w:p>
          <w:p w14:paraId="60373EA5" w14:textId="68B32C04" w:rsidR="00EC6B74" w:rsidRPr="00BF5023" w:rsidRDefault="004E72F8" w:rsidP="005B1148">
            <w:pPr>
              <w:pStyle w:val="Prrafodelista"/>
              <w:jc w:val="both"/>
              <w:rPr>
                <w:rFonts w:ascii="Arial" w:hAnsi="Arial" w:cs="Arial"/>
                <w:sz w:val="24"/>
                <w:szCs w:val="24"/>
              </w:rPr>
            </w:pPr>
            <w:r w:rsidRPr="00260EC1">
              <w:rPr>
                <w:rFonts w:ascii="Arial" w:hAnsi="Arial" w:cs="Arial"/>
                <w:sz w:val="24"/>
                <w:szCs w:val="24"/>
                <w:highlight w:val="yellow"/>
              </w:rPr>
              <w:t>Piso estructural reforzado color y acabado superficial basado en aleación de aluminio-zinc-magnesio AZM100 g/m² con recubrimiento en pintura al horno tipo PE (20/5 µm).</w:t>
            </w:r>
            <w:r w:rsidRPr="00260EC1">
              <w:rPr>
                <w:rFonts w:ascii="Arial" w:hAnsi="Arial" w:cs="Arial"/>
                <w:sz w:val="24"/>
                <w:szCs w:val="24"/>
                <w:highlight w:val="yellow"/>
                <w:lang w:eastAsia="es-CO"/>
              </w:rPr>
              <w:t xml:space="preserve"> </w:t>
            </w:r>
            <w:r w:rsidR="481FDA1D" w:rsidRPr="00260EC1">
              <w:rPr>
                <w:rFonts w:ascii="Arial" w:hAnsi="Arial" w:cs="Arial"/>
                <w:sz w:val="24"/>
                <w:szCs w:val="24"/>
                <w:highlight w:val="yellow"/>
              </w:rPr>
              <w:t>C</w:t>
            </w:r>
            <w:r w:rsidR="10E3E520" w:rsidRPr="00260EC1">
              <w:rPr>
                <w:rFonts w:ascii="Arial" w:hAnsi="Arial" w:cs="Arial"/>
                <w:sz w:val="24"/>
                <w:szCs w:val="24"/>
                <w:highlight w:val="yellow"/>
              </w:rPr>
              <w:t xml:space="preserve">alibre del </w:t>
            </w:r>
            <w:r w:rsidR="4B758FD9" w:rsidRPr="00260EC1">
              <w:rPr>
                <w:rFonts w:ascii="Arial" w:hAnsi="Arial" w:cs="Arial"/>
                <w:sz w:val="24"/>
                <w:szCs w:val="24"/>
                <w:highlight w:val="yellow"/>
              </w:rPr>
              <w:t xml:space="preserve">perfil </w:t>
            </w:r>
            <w:r w:rsidR="3EF80AA1" w:rsidRPr="00260EC1">
              <w:rPr>
                <w:rFonts w:ascii="Arial" w:hAnsi="Arial" w:cs="Arial"/>
                <w:sz w:val="24"/>
                <w:szCs w:val="24"/>
                <w:highlight w:val="yellow"/>
              </w:rPr>
              <w:t xml:space="preserve">y </w:t>
            </w:r>
            <w:r w:rsidR="70EA1315" w:rsidRPr="00260EC1">
              <w:rPr>
                <w:rFonts w:ascii="Arial" w:hAnsi="Arial" w:cs="Arial"/>
                <w:sz w:val="24"/>
                <w:szCs w:val="24"/>
                <w:highlight w:val="yellow"/>
              </w:rPr>
              <w:t>separaciones</w:t>
            </w:r>
            <w:r w:rsidR="3EF80AA1" w:rsidRPr="00260EC1">
              <w:rPr>
                <w:rFonts w:ascii="Arial" w:hAnsi="Arial" w:cs="Arial"/>
                <w:sz w:val="24"/>
                <w:szCs w:val="24"/>
                <w:highlight w:val="yellow"/>
              </w:rPr>
              <w:t xml:space="preserve"> de</w:t>
            </w:r>
            <w:r w:rsidR="1DDB171A" w:rsidRPr="00260EC1">
              <w:rPr>
                <w:rFonts w:ascii="Arial" w:hAnsi="Arial" w:cs="Arial"/>
                <w:sz w:val="24"/>
                <w:szCs w:val="24"/>
                <w:highlight w:val="yellow"/>
              </w:rPr>
              <w:t xml:space="preserve"> los</w:t>
            </w:r>
            <w:r w:rsidR="3EF80AA1" w:rsidRPr="00260EC1">
              <w:rPr>
                <w:rFonts w:ascii="Arial" w:hAnsi="Arial" w:cs="Arial"/>
                <w:sz w:val="24"/>
                <w:szCs w:val="24"/>
                <w:highlight w:val="yellow"/>
              </w:rPr>
              <w:t xml:space="preserve"> refuerzos</w:t>
            </w:r>
            <w:r w:rsidR="10E3E520" w:rsidRPr="00260EC1">
              <w:rPr>
                <w:rFonts w:ascii="Arial" w:hAnsi="Arial" w:cs="Arial"/>
                <w:sz w:val="24"/>
                <w:szCs w:val="24"/>
                <w:highlight w:val="yellow"/>
              </w:rPr>
              <w:t xml:space="preserve"> </w:t>
            </w:r>
            <w:r w:rsidR="52649827" w:rsidRPr="00260EC1">
              <w:rPr>
                <w:rFonts w:ascii="Arial" w:hAnsi="Arial" w:cs="Arial"/>
                <w:sz w:val="24"/>
                <w:szCs w:val="24"/>
                <w:highlight w:val="yellow"/>
              </w:rPr>
              <w:t>a considerar por el contratista</w:t>
            </w:r>
            <w:r w:rsidR="4C350C8F" w:rsidRPr="00260EC1">
              <w:rPr>
                <w:rFonts w:ascii="Arial" w:hAnsi="Arial" w:cs="Arial"/>
                <w:sz w:val="24"/>
                <w:szCs w:val="24"/>
                <w:highlight w:val="yellow"/>
              </w:rPr>
              <w:t>.</w:t>
            </w:r>
            <w:r w:rsidR="3E219893" w:rsidRPr="00260EC1">
              <w:rPr>
                <w:rFonts w:ascii="Arial" w:hAnsi="Arial" w:cs="Arial"/>
                <w:sz w:val="24"/>
                <w:szCs w:val="24"/>
                <w:highlight w:val="yellow"/>
              </w:rPr>
              <w:t xml:space="preserve"> </w:t>
            </w:r>
            <w:r w:rsidR="3A81347A" w:rsidRPr="00260EC1">
              <w:rPr>
                <w:rFonts w:ascii="Arial" w:hAnsi="Arial" w:cs="Arial"/>
                <w:sz w:val="24"/>
                <w:szCs w:val="24"/>
                <w:highlight w:val="yellow"/>
              </w:rPr>
              <w:t>Este d</w:t>
            </w:r>
            <w:r w:rsidR="3E219893" w:rsidRPr="00260EC1">
              <w:rPr>
                <w:rFonts w:ascii="Arial" w:hAnsi="Arial" w:cs="Arial"/>
                <w:sz w:val="24"/>
                <w:szCs w:val="24"/>
                <w:highlight w:val="yellow"/>
              </w:rPr>
              <w:t xml:space="preserve">ebe garantizar </w:t>
            </w:r>
            <w:r w:rsidR="33E9E673" w:rsidRPr="00260EC1">
              <w:rPr>
                <w:rFonts w:ascii="Arial" w:hAnsi="Arial" w:cs="Arial"/>
                <w:sz w:val="24"/>
                <w:szCs w:val="24"/>
                <w:highlight w:val="yellow"/>
              </w:rPr>
              <w:t xml:space="preserve">la </w:t>
            </w:r>
            <w:r w:rsidR="3E219893" w:rsidRPr="00260EC1">
              <w:rPr>
                <w:rFonts w:ascii="Arial" w:hAnsi="Arial" w:cs="Arial"/>
                <w:sz w:val="24"/>
                <w:szCs w:val="24"/>
                <w:highlight w:val="yellow"/>
              </w:rPr>
              <w:t>estabilidad</w:t>
            </w:r>
            <w:r w:rsidR="3C8D68F8" w:rsidRPr="00BF5023">
              <w:rPr>
                <w:rFonts w:ascii="Arial" w:hAnsi="Arial" w:cs="Arial"/>
                <w:sz w:val="24"/>
                <w:szCs w:val="24"/>
              </w:rPr>
              <w:t xml:space="preserve">, </w:t>
            </w:r>
            <w:r w:rsidR="3E219893" w:rsidRPr="00BF5023">
              <w:rPr>
                <w:rFonts w:ascii="Arial" w:hAnsi="Arial" w:cs="Arial"/>
                <w:sz w:val="24"/>
                <w:szCs w:val="24"/>
              </w:rPr>
              <w:t xml:space="preserve">resistencia y peso del equipamiento a instalar </w:t>
            </w:r>
            <w:r w:rsidR="2E00D805" w:rsidRPr="00BF5023">
              <w:rPr>
                <w:rFonts w:ascii="Arial" w:hAnsi="Arial" w:cs="Arial"/>
                <w:sz w:val="24"/>
                <w:szCs w:val="24"/>
              </w:rPr>
              <w:t>en la estructura</w:t>
            </w:r>
            <w:r w:rsidR="18E2B4DD" w:rsidRPr="00BF5023">
              <w:rPr>
                <w:rFonts w:ascii="Arial" w:hAnsi="Arial" w:cs="Arial"/>
                <w:sz w:val="24"/>
                <w:szCs w:val="24"/>
              </w:rPr>
              <w:t>.</w:t>
            </w:r>
            <w:r w:rsidRPr="00BF5023">
              <w:rPr>
                <w:rFonts w:ascii="Arial" w:hAnsi="Arial" w:cs="Arial"/>
                <w:sz w:val="24"/>
                <w:szCs w:val="24"/>
              </w:rPr>
              <w:t xml:space="preserve"> </w:t>
            </w:r>
          </w:p>
          <w:p w14:paraId="2072FC06" w14:textId="77777777" w:rsidR="00EC6B74" w:rsidRPr="00BF5023" w:rsidRDefault="004E72F8" w:rsidP="00D37DA2">
            <w:pPr>
              <w:pStyle w:val="Prrafodelista"/>
              <w:numPr>
                <w:ilvl w:val="0"/>
                <w:numId w:val="7"/>
              </w:numPr>
              <w:jc w:val="both"/>
              <w:rPr>
                <w:rFonts w:ascii="Arial" w:hAnsi="Arial" w:cs="Arial"/>
                <w:sz w:val="24"/>
                <w:szCs w:val="24"/>
              </w:rPr>
            </w:pPr>
            <w:r w:rsidRPr="00BF5023">
              <w:rPr>
                <w:rFonts w:ascii="Arial" w:hAnsi="Arial" w:cs="Arial"/>
                <w:sz w:val="24"/>
                <w:szCs w:val="24"/>
              </w:rPr>
              <w:t xml:space="preserve">Muros exteriores conformados por panel sándwich de poliuretano (PU) de 75 mm, placas de acero de doble cara de 0,4 mm, </w:t>
            </w:r>
            <w:r w:rsidR="00EC6B74" w:rsidRPr="00BF5023">
              <w:rPr>
                <w:rFonts w:ascii="Arial" w:hAnsi="Arial" w:cs="Arial"/>
                <w:sz w:val="24"/>
                <w:szCs w:val="24"/>
              </w:rPr>
              <w:t>con revestimiento de aluminio-zinc AZM100 g/m² + pintura PE 20/5 µm. Color: RAL9003. A</w:t>
            </w:r>
            <w:r w:rsidR="004C60C3" w:rsidRPr="00BF5023">
              <w:rPr>
                <w:rFonts w:ascii="Arial" w:hAnsi="Arial" w:cs="Arial"/>
                <w:sz w:val="24"/>
                <w:szCs w:val="24"/>
              </w:rPr>
              <w:t>islamiento en poliure</w:t>
            </w:r>
            <w:r w:rsidR="00EC6B74" w:rsidRPr="00BF5023">
              <w:rPr>
                <w:rFonts w:ascii="Arial" w:hAnsi="Arial" w:cs="Arial"/>
                <w:sz w:val="24"/>
                <w:szCs w:val="24"/>
              </w:rPr>
              <w:t>t</w:t>
            </w:r>
            <w:r w:rsidR="004C60C3" w:rsidRPr="00BF5023">
              <w:rPr>
                <w:rFonts w:ascii="Arial" w:hAnsi="Arial" w:cs="Arial"/>
                <w:sz w:val="24"/>
                <w:szCs w:val="24"/>
              </w:rPr>
              <w:t xml:space="preserve">ano </w:t>
            </w:r>
            <w:r w:rsidR="00EC6B74" w:rsidRPr="00BF5023">
              <w:rPr>
                <w:rFonts w:ascii="Arial" w:hAnsi="Arial" w:cs="Arial"/>
                <w:sz w:val="24"/>
                <w:szCs w:val="24"/>
              </w:rPr>
              <w:t>PU d</w:t>
            </w:r>
            <w:r w:rsidRPr="00BF5023">
              <w:rPr>
                <w:rFonts w:ascii="Arial" w:hAnsi="Arial" w:cs="Arial"/>
                <w:sz w:val="24"/>
                <w:szCs w:val="24"/>
              </w:rPr>
              <w:t>ensidad 40 kg/m³ (sin incluir puertas ni ventanas), dimensiones</w:t>
            </w:r>
            <w:r w:rsidR="00EC6B74" w:rsidRPr="00BF5023">
              <w:rPr>
                <w:rFonts w:ascii="Arial" w:hAnsi="Arial" w:cs="Arial"/>
                <w:sz w:val="24"/>
                <w:szCs w:val="24"/>
              </w:rPr>
              <w:t xml:space="preserve"> de panel</w:t>
            </w:r>
            <w:r w:rsidRPr="00BF5023">
              <w:rPr>
                <w:rFonts w:ascii="Arial" w:hAnsi="Arial" w:cs="Arial"/>
                <w:sz w:val="24"/>
                <w:szCs w:val="24"/>
              </w:rPr>
              <w:t xml:space="preserve"> de 1150 mm de ancho por 2690 mm de alto. </w:t>
            </w:r>
          </w:p>
          <w:p w14:paraId="0826B5BC" w14:textId="14CD3B92" w:rsidR="004E72F8" w:rsidRPr="00BF5023" w:rsidRDefault="004E72F8" w:rsidP="00D37DA2">
            <w:pPr>
              <w:pStyle w:val="Prrafodelista"/>
              <w:numPr>
                <w:ilvl w:val="0"/>
                <w:numId w:val="7"/>
              </w:numPr>
              <w:jc w:val="both"/>
              <w:rPr>
                <w:rFonts w:ascii="Arial" w:hAnsi="Arial" w:cs="Arial"/>
                <w:sz w:val="24"/>
                <w:szCs w:val="24"/>
              </w:rPr>
            </w:pPr>
            <w:r w:rsidRPr="00BF5023">
              <w:rPr>
                <w:rFonts w:ascii="Arial" w:hAnsi="Arial" w:cs="Arial"/>
                <w:sz w:val="24"/>
                <w:szCs w:val="24"/>
              </w:rPr>
              <w:t>Acabado exterior con panel decorativo, consiste en un panel de revestimiento SPC de 26 mm + placa de sellado para aberturas de ventanas y puerta</w:t>
            </w:r>
          </w:p>
          <w:p w14:paraId="50B7DBFD" w14:textId="53CF2086" w:rsidR="004E72F8" w:rsidRPr="00BF5023" w:rsidRDefault="004E72F8" w:rsidP="00D37DA2">
            <w:pPr>
              <w:pStyle w:val="Prrafodelista"/>
              <w:numPr>
                <w:ilvl w:val="0"/>
                <w:numId w:val="7"/>
              </w:numPr>
              <w:jc w:val="both"/>
              <w:rPr>
                <w:rFonts w:ascii="Arial" w:hAnsi="Arial" w:cs="Arial"/>
                <w:sz w:val="24"/>
                <w:szCs w:val="24"/>
              </w:rPr>
            </w:pPr>
            <w:r w:rsidRPr="00BF5023">
              <w:rPr>
                <w:rFonts w:ascii="Arial" w:hAnsi="Arial" w:cs="Arial"/>
                <w:sz w:val="24"/>
                <w:szCs w:val="24"/>
              </w:rPr>
              <w:t xml:space="preserve">Muros interiores conformados por panel sándwich de poliuretano (PU) de 75 mm de espesor, compuesto por placa de acero prelacada de doble cara de 0,4 mm, con recubrimiento de aleación de aluminio-zinc-magnesio AZM100 g/m² y acabado en pintura PE 20/5 µm. </w:t>
            </w:r>
            <w:r w:rsidR="00526C76" w:rsidRPr="00BF5023">
              <w:rPr>
                <w:rFonts w:ascii="Arial" w:hAnsi="Arial" w:cs="Arial"/>
                <w:sz w:val="24"/>
                <w:szCs w:val="24"/>
              </w:rPr>
              <w:t xml:space="preserve">Color: RAL9003. </w:t>
            </w:r>
            <w:r w:rsidRPr="00BF5023">
              <w:rPr>
                <w:rFonts w:ascii="Arial" w:hAnsi="Arial" w:cs="Arial"/>
                <w:sz w:val="24"/>
                <w:szCs w:val="24"/>
              </w:rPr>
              <w:t>Núcleo aislante con densidad de PU de 40 kg/m³. Dimensiones del panel: 1150 mm de ancho por 2690 mm de alto, con sistema de ensamble mediante ranura en U para conexión entre paneles, fijación con tornillería y terminación mediante ángulos de aluminio como accesorios de unión.</w:t>
            </w:r>
          </w:p>
          <w:p w14:paraId="1D7C461A" w14:textId="4B2E338A" w:rsidR="71320CAB" w:rsidRPr="00BF5023" w:rsidRDefault="71320CAB" w:rsidP="00D37DA2">
            <w:pPr>
              <w:pStyle w:val="Prrafodelista"/>
              <w:numPr>
                <w:ilvl w:val="0"/>
                <w:numId w:val="7"/>
              </w:numPr>
              <w:jc w:val="both"/>
              <w:rPr>
                <w:rFonts w:ascii="Arial" w:hAnsi="Arial" w:cs="Arial"/>
                <w:sz w:val="24"/>
                <w:szCs w:val="24"/>
              </w:rPr>
            </w:pPr>
            <w:r w:rsidRPr="00BF5023">
              <w:rPr>
                <w:rFonts w:ascii="Arial" w:hAnsi="Arial" w:cs="Arial"/>
                <w:sz w:val="24"/>
                <w:szCs w:val="24"/>
              </w:rPr>
              <w:t>U</w:t>
            </w:r>
            <w:r w:rsidR="727126B3" w:rsidRPr="00BF5023">
              <w:rPr>
                <w:rFonts w:ascii="Arial" w:hAnsi="Arial" w:cs="Arial"/>
                <w:sz w:val="24"/>
                <w:szCs w:val="24"/>
              </w:rPr>
              <w:t>nión de los dos contenedores</w:t>
            </w:r>
            <w:r w:rsidR="0611BF89" w:rsidRPr="00BF5023">
              <w:rPr>
                <w:rFonts w:ascii="Arial" w:hAnsi="Arial" w:cs="Arial"/>
                <w:sz w:val="24"/>
                <w:szCs w:val="24"/>
              </w:rPr>
              <w:t xml:space="preserve"> con</w:t>
            </w:r>
            <w:r w:rsidR="32E3B8ED" w:rsidRPr="00BF5023">
              <w:rPr>
                <w:rFonts w:ascii="Arial" w:hAnsi="Arial" w:cs="Arial"/>
                <w:sz w:val="24"/>
                <w:szCs w:val="24"/>
              </w:rPr>
              <w:t xml:space="preserve"> platinas de acero</w:t>
            </w:r>
            <w:r w:rsidR="7F1B7B3F" w:rsidRPr="00BF5023">
              <w:rPr>
                <w:rFonts w:ascii="Arial" w:hAnsi="Arial" w:cs="Arial"/>
                <w:sz w:val="24"/>
                <w:szCs w:val="24"/>
              </w:rPr>
              <w:t xml:space="preserve"> en</w:t>
            </w:r>
            <w:r w:rsidR="533AC80F" w:rsidRPr="00BF5023">
              <w:rPr>
                <w:rFonts w:ascii="Arial" w:hAnsi="Arial" w:cs="Arial"/>
                <w:sz w:val="24"/>
                <w:szCs w:val="24"/>
              </w:rPr>
              <w:t xml:space="preserve"> sentido transversal en</w:t>
            </w:r>
            <w:r w:rsidR="7F1B7B3F" w:rsidRPr="00BF5023">
              <w:rPr>
                <w:rFonts w:ascii="Arial" w:hAnsi="Arial" w:cs="Arial"/>
                <w:sz w:val="24"/>
                <w:szCs w:val="24"/>
              </w:rPr>
              <w:t xml:space="preserve"> la parte inferior (piso) y superior (techo)</w:t>
            </w:r>
            <w:r w:rsidR="23A358DD" w:rsidRPr="00BF5023">
              <w:rPr>
                <w:rFonts w:ascii="Arial" w:hAnsi="Arial" w:cs="Arial"/>
                <w:sz w:val="24"/>
                <w:szCs w:val="24"/>
              </w:rPr>
              <w:t xml:space="preserve"> del contenedor</w:t>
            </w:r>
            <w:r w:rsidR="29978E53" w:rsidRPr="00BF5023">
              <w:rPr>
                <w:rFonts w:ascii="Arial" w:hAnsi="Arial" w:cs="Arial"/>
                <w:sz w:val="24"/>
                <w:szCs w:val="24"/>
              </w:rPr>
              <w:t>.</w:t>
            </w:r>
            <w:r w:rsidR="5CF6F97A" w:rsidRPr="00BF5023">
              <w:rPr>
                <w:rFonts w:ascii="Arial" w:hAnsi="Arial" w:cs="Arial"/>
                <w:sz w:val="24"/>
                <w:szCs w:val="24"/>
              </w:rPr>
              <w:t xml:space="preserve"> Calibre </w:t>
            </w:r>
            <w:r w:rsidR="7B427BE8" w:rsidRPr="00BF5023">
              <w:rPr>
                <w:rFonts w:ascii="Arial" w:hAnsi="Arial" w:cs="Arial"/>
                <w:sz w:val="24"/>
                <w:szCs w:val="24"/>
              </w:rPr>
              <w:t>y</w:t>
            </w:r>
            <w:r w:rsidR="5CF6F97A" w:rsidRPr="00BF5023">
              <w:rPr>
                <w:rFonts w:ascii="Arial" w:hAnsi="Arial" w:cs="Arial"/>
                <w:sz w:val="24"/>
                <w:szCs w:val="24"/>
              </w:rPr>
              <w:t xml:space="preserve"> </w:t>
            </w:r>
            <w:r w:rsidR="604CA721" w:rsidRPr="00BF5023">
              <w:rPr>
                <w:rFonts w:ascii="Arial" w:hAnsi="Arial" w:cs="Arial"/>
                <w:sz w:val="24"/>
                <w:szCs w:val="24"/>
              </w:rPr>
              <w:t>separaci</w:t>
            </w:r>
            <w:r w:rsidR="4B9614B4" w:rsidRPr="00BF5023">
              <w:rPr>
                <w:rFonts w:ascii="Arial" w:hAnsi="Arial" w:cs="Arial"/>
                <w:sz w:val="24"/>
                <w:szCs w:val="24"/>
              </w:rPr>
              <w:t xml:space="preserve">ón </w:t>
            </w:r>
            <w:r w:rsidR="46EF76FC" w:rsidRPr="00BF5023">
              <w:rPr>
                <w:rFonts w:ascii="Arial" w:hAnsi="Arial" w:cs="Arial"/>
                <w:sz w:val="24"/>
                <w:szCs w:val="24"/>
              </w:rPr>
              <w:t>de la</w:t>
            </w:r>
            <w:r w:rsidR="3BFF206F" w:rsidRPr="00BF5023">
              <w:rPr>
                <w:rFonts w:ascii="Arial" w:hAnsi="Arial" w:cs="Arial"/>
                <w:sz w:val="24"/>
                <w:szCs w:val="24"/>
              </w:rPr>
              <w:t>s</w:t>
            </w:r>
            <w:r w:rsidR="46EF76FC" w:rsidRPr="00BF5023">
              <w:rPr>
                <w:rFonts w:ascii="Arial" w:hAnsi="Arial" w:cs="Arial"/>
                <w:sz w:val="24"/>
                <w:szCs w:val="24"/>
              </w:rPr>
              <w:t xml:space="preserve"> platina</w:t>
            </w:r>
            <w:r w:rsidR="3BFF206F" w:rsidRPr="00BF5023">
              <w:rPr>
                <w:rFonts w:ascii="Arial" w:hAnsi="Arial" w:cs="Arial"/>
                <w:sz w:val="24"/>
                <w:szCs w:val="24"/>
              </w:rPr>
              <w:t>s</w:t>
            </w:r>
            <w:r w:rsidR="46EF76FC" w:rsidRPr="00BF5023">
              <w:rPr>
                <w:rFonts w:ascii="Arial" w:hAnsi="Arial" w:cs="Arial"/>
                <w:sz w:val="24"/>
                <w:szCs w:val="24"/>
              </w:rPr>
              <w:t xml:space="preserve"> </w:t>
            </w:r>
            <w:r w:rsidR="5CF6F97A" w:rsidRPr="00BF5023">
              <w:rPr>
                <w:rFonts w:ascii="Arial" w:hAnsi="Arial" w:cs="Arial"/>
                <w:sz w:val="24"/>
                <w:szCs w:val="24"/>
              </w:rPr>
              <w:t>a considerar por el contratista. Este debe garantizar la</w:t>
            </w:r>
            <w:r w:rsidR="5E2E21B3" w:rsidRPr="00BF5023">
              <w:rPr>
                <w:rFonts w:ascii="Arial" w:hAnsi="Arial" w:cs="Arial"/>
                <w:sz w:val="24"/>
                <w:szCs w:val="24"/>
              </w:rPr>
              <w:t xml:space="preserve"> correcta</w:t>
            </w:r>
            <w:r w:rsidR="5BD37242" w:rsidRPr="00BF5023">
              <w:rPr>
                <w:rFonts w:ascii="Arial" w:hAnsi="Arial" w:cs="Arial"/>
                <w:sz w:val="24"/>
                <w:szCs w:val="24"/>
              </w:rPr>
              <w:t xml:space="preserve"> unión,</w:t>
            </w:r>
            <w:r w:rsidR="5CF6F97A" w:rsidRPr="00BF5023">
              <w:rPr>
                <w:rFonts w:ascii="Arial" w:hAnsi="Arial" w:cs="Arial"/>
                <w:sz w:val="24"/>
                <w:szCs w:val="24"/>
              </w:rPr>
              <w:t xml:space="preserve"> estabilidad, resistencia y peso del equipamiento a instalar en la estructura.</w:t>
            </w:r>
          </w:p>
          <w:p w14:paraId="14B2D741" w14:textId="6CDC5B89" w:rsidR="1AB78047" w:rsidRPr="00BF5023" w:rsidRDefault="1AB78047" w:rsidP="00D37DA2">
            <w:pPr>
              <w:pStyle w:val="Prrafodelista"/>
              <w:numPr>
                <w:ilvl w:val="0"/>
                <w:numId w:val="7"/>
              </w:numPr>
              <w:jc w:val="both"/>
              <w:rPr>
                <w:rFonts w:ascii="Arial" w:hAnsi="Arial" w:cs="Arial"/>
                <w:sz w:val="24"/>
                <w:szCs w:val="24"/>
              </w:rPr>
            </w:pPr>
            <w:r w:rsidRPr="00BF5023">
              <w:rPr>
                <w:rFonts w:ascii="Arial" w:hAnsi="Arial" w:cs="Arial"/>
                <w:sz w:val="24"/>
                <w:szCs w:val="24"/>
              </w:rPr>
              <w:lastRenderedPageBreak/>
              <w:t>Refuerzo interno en muros</w:t>
            </w:r>
            <w:r w:rsidR="09608AFE" w:rsidRPr="00BF5023">
              <w:rPr>
                <w:rFonts w:ascii="Arial" w:hAnsi="Arial" w:cs="Arial"/>
                <w:sz w:val="24"/>
                <w:szCs w:val="24"/>
              </w:rPr>
              <w:t xml:space="preserve"> </w:t>
            </w:r>
            <w:r w:rsidR="371BE580" w:rsidRPr="00BF5023">
              <w:rPr>
                <w:rFonts w:ascii="Arial" w:hAnsi="Arial" w:cs="Arial"/>
                <w:sz w:val="24"/>
                <w:szCs w:val="24"/>
              </w:rPr>
              <w:t xml:space="preserve">del contenedor </w:t>
            </w:r>
            <w:r w:rsidR="09608AFE" w:rsidRPr="00BF5023">
              <w:rPr>
                <w:rFonts w:ascii="Arial" w:hAnsi="Arial" w:cs="Arial"/>
                <w:sz w:val="24"/>
                <w:szCs w:val="24"/>
              </w:rPr>
              <w:t>con</w:t>
            </w:r>
            <w:r w:rsidR="00AE6133" w:rsidRPr="00BF5023">
              <w:rPr>
                <w:rFonts w:ascii="Arial" w:hAnsi="Arial" w:cs="Arial"/>
                <w:sz w:val="24"/>
                <w:szCs w:val="24"/>
              </w:rPr>
              <w:t xml:space="preserve"> placas de acero c</w:t>
            </w:r>
            <w:r w:rsidRPr="00BF5023">
              <w:rPr>
                <w:rFonts w:ascii="Arial" w:hAnsi="Arial" w:cs="Arial"/>
                <w:sz w:val="24"/>
                <w:szCs w:val="24"/>
              </w:rPr>
              <w:t xml:space="preserve">alibre del perfil </w:t>
            </w:r>
            <w:r w:rsidR="06291DFC" w:rsidRPr="00BF5023">
              <w:rPr>
                <w:rFonts w:ascii="Arial" w:hAnsi="Arial" w:cs="Arial"/>
                <w:sz w:val="24"/>
                <w:szCs w:val="24"/>
              </w:rPr>
              <w:t xml:space="preserve">y/o material </w:t>
            </w:r>
            <w:r w:rsidRPr="00BF5023">
              <w:rPr>
                <w:rFonts w:ascii="Arial" w:hAnsi="Arial" w:cs="Arial"/>
                <w:sz w:val="24"/>
                <w:szCs w:val="24"/>
              </w:rPr>
              <w:t>a definir por el contratista. Este debe garantizar la estabilidad, resistencia y peso del equipamiento a instalar en la estructura.</w:t>
            </w:r>
          </w:p>
          <w:p w14:paraId="04295C38" w14:textId="054D964C" w:rsidR="77D5FCAC" w:rsidRPr="00BF5023" w:rsidRDefault="77D5FCAC" w:rsidP="005B1148">
            <w:pPr>
              <w:ind w:left="720" w:hanging="360"/>
              <w:contextualSpacing/>
              <w:jc w:val="both"/>
              <w:rPr>
                <w:rFonts w:ascii="Arial" w:eastAsia="Arial" w:hAnsi="Arial" w:cs="Arial"/>
                <w:sz w:val="24"/>
                <w:szCs w:val="24"/>
                <w:lang w:val="es-ES"/>
              </w:rPr>
            </w:pPr>
          </w:p>
          <w:p w14:paraId="511263AB" w14:textId="5156DCDD" w:rsidR="000109E3" w:rsidRPr="00BF5023" w:rsidRDefault="3E219893" w:rsidP="005B1148">
            <w:pPr>
              <w:jc w:val="both"/>
              <w:rPr>
                <w:rFonts w:ascii="Arial" w:hAnsi="Arial" w:cs="Arial"/>
                <w:b/>
                <w:bCs/>
                <w:sz w:val="24"/>
                <w:szCs w:val="24"/>
              </w:rPr>
            </w:pPr>
            <w:r w:rsidRPr="00BF5023">
              <w:rPr>
                <w:rFonts w:ascii="Arial" w:hAnsi="Arial" w:cs="Arial"/>
                <w:b/>
                <w:bCs/>
                <w:sz w:val="24"/>
                <w:szCs w:val="24"/>
              </w:rPr>
              <w:t>PINTURA GENERAL</w:t>
            </w:r>
            <w:r w:rsidR="004C60C3" w:rsidRPr="00BF5023">
              <w:rPr>
                <w:rFonts w:ascii="Arial" w:hAnsi="Arial" w:cs="Arial"/>
                <w:b/>
                <w:bCs/>
                <w:sz w:val="24"/>
                <w:szCs w:val="24"/>
              </w:rPr>
              <w:t xml:space="preserve"> Y ACABADO</w:t>
            </w:r>
            <w:r w:rsidRPr="00BF5023">
              <w:rPr>
                <w:rFonts w:ascii="Arial" w:hAnsi="Arial" w:cs="Arial"/>
                <w:b/>
                <w:bCs/>
                <w:sz w:val="24"/>
                <w:szCs w:val="24"/>
              </w:rPr>
              <w:t xml:space="preserve"> </w:t>
            </w:r>
            <w:r w:rsidR="00F473DA" w:rsidRPr="00BF5023">
              <w:rPr>
                <w:rFonts w:ascii="Arial" w:hAnsi="Arial" w:cs="Arial"/>
                <w:b/>
                <w:bCs/>
                <w:sz w:val="24"/>
                <w:szCs w:val="24"/>
              </w:rPr>
              <w:t xml:space="preserve">PARA </w:t>
            </w:r>
            <w:r w:rsidRPr="00BF5023">
              <w:rPr>
                <w:rFonts w:ascii="Arial" w:hAnsi="Arial" w:cs="Arial"/>
                <w:b/>
                <w:bCs/>
                <w:sz w:val="24"/>
                <w:szCs w:val="24"/>
              </w:rPr>
              <w:t xml:space="preserve">SUPERFICIES </w:t>
            </w:r>
          </w:p>
          <w:p w14:paraId="39893CCC" w14:textId="77777777" w:rsidR="000A03AA" w:rsidRPr="00BF5023" w:rsidRDefault="000A03AA" w:rsidP="005B1148">
            <w:pPr>
              <w:jc w:val="both"/>
              <w:rPr>
                <w:rFonts w:ascii="Arial" w:hAnsi="Arial" w:cs="Arial"/>
                <w:b/>
                <w:bCs/>
                <w:sz w:val="24"/>
                <w:szCs w:val="24"/>
              </w:rPr>
            </w:pPr>
          </w:p>
          <w:p w14:paraId="78937E57" w14:textId="69618CD7" w:rsidR="00414B08" w:rsidRPr="00BF5023" w:rsidRDefault="444AD831" w:rsidP="00D37DA2">
            <w:pPr>
              <w:pStyle w:val="Prrafodelista"/>
              <w:numPr>
                <w:ilvl w:val="0"/>
                <w:numId w:val="7"/>
              </w:numPr>
              <w:jc w:val="both"/>
              <w:rPr>
                <w:rFonts w:ascii="Arial" w:eastAsia="Arial" w:hAnsi="Arial" w:cs="Arial"/>
                <w:sz w:val="24"/>
                <w:szCs w:val="24"/>
              </w:rPr>
            </w:pPr>
            <w:r w:rsidRPr="00BF5023">
              <w:rPr>
                <w:rFonts w:ascii="Arial" w:eastAsia="Arial" w:hAnsi="Arial" w:cs="Arial"/>
                <w:color w:val="000000" w:themeColor="text1"/>
                <w:sz w:val="24"/>
                <w:szCs w:val="24"/>
              </w:rPr>
              <w:t xml:space="preserve">Pintura general </w:t>
            </w:r>
            <w:r w:rsidR="00C53E68" w:rsidRPr="00BF5023">
              <w:rPr>
                <w:rFonts w:ascii="Arial" w:eastAsia="Arial" w:hAnsi="Arial" w:cs="Arial"/>
                <w:color w:val="000000" w:themeColor="text1"/>
                <w:sz w:val="24"/>
                <w:szCs w:val="24"/>
              </w:rPr>
              <w:t>para estructura</w:t>
            </w:r>
            <w:r w:rsidR="2EB74D02" w:rsidRPr="00BF5023">
              <w:rPr>
                <w:rFonts w:ascii="Arial" w:eastAsia="Arial" w:hAnsi="Arial" w:cs="Arial"/>
                <w:color w:val="000000" w:themeColor="text1"/>
                <w:sz w:val="24"/>
                <w:szCs w:val="24"/>
              </w:rPr>
              <w:t xml:space="preserve"> </w:t>
            </w:r>
            <w:r w:rsidR="004C60C3" w:rsidRPr="00BF5023">
              <w:rPr>
                <w:rFonts w:ascii="Arial" w:eastAsia="Arial" w:hAnsi="Arial" w:cs="Arial"/>
                <w:color w:val="000000" w:themeColor="text1"/>
                <w:sz w:val="24"/>
                <w:szCs w:val="24"/>
              </w:rPr>
              <w:t xml:space="preserve">con </w:t>
            </w:r>
            <w:r w:rsidR="004C60C3" w:rsidRPr="00BF5023">
              <w:rPr>
                <w:rFonts w:ascii="Arial" w:hAnsi="Arial" w:cs="Arial"/>
                <w:sz w:val="24"/>
                <w:szCs w:val="24"/>
              </w:rPr>
              <w:t xml:space="preserve">acabado superficial basado en aleación de aluminio-zinc-magnesio AZM100 g/m² con recubrimiento en pintura al horno tipo PE (20/5 µm), alargando la vida útil y </w:t>
            </w:r>
            <w:r w:rsidR="006F086A" w:rsidRPr="00BF5023">
              <w:rPr>
                <w:rFonts w:ascii="Arial" w:hAnsi="Arial" w:cs="Arial"/>
                <w:sz w:val="24"/>
                <w:szCs w:val="24"/>
              </w:rPr>
              <w:t xml:space="preserve">minimiza </w:t>
            </w:r>
            <w:r w:rsidR="004C60C3" w:rsidRPr="00BF5023">
              <w:rPr>
                <w:rFonts w:ascii="Arial" w:hAnsi="Arial" w:cs="Arial"/>
                <w:sz w:val="24"/>
                <w:szCs w:val="24"/>
              </w:rPr>
              <w:t xml:space="preserve">oxidación.  </w:t>
            </w:r>
            <w:r w:rsidR="00C53E68" w:rsidRPr="00BF5023">
              <w:rPr>
                <w:rFonts w:ascii="Arial" w:hAnsi="Arial" w:cs="Arial"/>
                <w:sz w:val="24"/>
                <w:szCs w:val="24"/>
              </w:rPr>
              <w:t xml:space="preserve">pintura de PE de 20/5 µm. Muros exteriores de tablero de acero de doble cara con pintura de PE de 20/5 µm y recubrimiento exterior con panel decorativo SPC de 26mm. Muros interiores con tablero de acero de doble cara de 0,40 mm de espesor, revestimiento de acero de color: zinc-aluminio AZM100 g/m² + pintura de PE de horneado de 20/5 µm. Color: RAL9003. </w:t>
            </w:r>
          </w:p>
          <w:p w14:paraId="7D22B6E9" w14:textId="77777777" w:rsidR="000A03AA" w:rsidRPr="00BF5023" w:rsidRDefault="000A03AA" w:rsidP="005B1148">
            <w:pPr>
              <w:contextualSpacing/>
              <w:jc w:val="both"/>
              <w:rPr>
                <w:rFonts w:ascii="Arial" w:hAnsi="Arial" w:cs="Arial"/>
                <w:b/>
                <w:bCs/>
                <w:sz w:val="24"/>
                <w:szCs w:val="24"/>
              </w:rPr>
            </w:pPr>
          </w:p>
          <w:p w14:paraId="6A4B7AEA" w14:textId="1EDF71F0" w:rsidR="000109E3" w:rsidRPr="00BF5023" w:rsidRDefault="3E219893" w:rsidP="005B1148">
            <w:pPr>
              <w:contextualSpacing/>
              <w:jc w:val="both"/>
              <w:rPr>
                <w:rFonts w:ascii="Arial" w:hAnsi="Arial" w:cs="Arial"/>
                <w:b/>
                <w:bCs/>
                <w:sz w:val="24"/>
                <w:szCs w:val="24"/>
              </w:rPr>
            </w:pPr>
            <w:r w:rsidRPr="00BF5023">
              <w:rPr>
                <w:rFonts w:ascii="Arial" w:hAnsi="Arial" w:cs="Arial"/>
                <w:b/>
                <w:bCs/>
                <w:sz w:val="24"/>
                <w:szCs w:val="24"/>
              </w:rPr>
              <w:t>PISO</w:t>
            </w:r>
          </w:p>
          <w:p w14:paraId="42C52072" w14:textId="77777777" w:rsidR="000A03AA" w:rsidRPr="00BF5023" w:rsidRDefault="000A03AA" w:rsidP="005B1148">
            <w:pPr>
              <w:contextualSpacing/>
              <w:jc w:val="both"/>
              <w:rPr>
                <w:rFonts w:ascii="Arial" w:hAnsi="Arial" w:cs="Arial"/>
                <w:b/>
                <w:bCs/>
                <w:sz w:val="24"/>
                <w:szCs w:val="24"/>
              </w:rPr>
            </w:pPr>
          </w:p>
          <w:p w14:paraId="6B617492" w14:textId="45DA512E" w:rsidR="00CC260A" w:rsidRPr="00BF5023" w:rsidRDefault="00CC260A" w:rsidP="00D37DA2">
            <w:pPr>
              <w:pStyle w:val="Prrafodelista"/>
              <w:numPr>
                <w:ilvl w:val="0"/>
                <w:numId w:val="7"/>
              </w:numPr>
              <w:jc w:val="both"/>
              <w:rPr>
                <w:rFonts w:ascii="Arial" w:eastAsia="Arial" w:hAnsi="Arial" w:cs="Arial"/>
                <w:color w:val="000000" w:themeColor="text1"/>
                <w:sz w:val="24"/>
                <w:szCs w:val="24"/>
              </w:rPr>
            </w:pPr>
            <w:r w:rsidRPr="00260EC1">
              <w:rPr>
                <w:rFonts w:ascii="Arial" w:eastAsia="Arial" w:hAnsi="Arial" w:cs="Arial"/>
                <w:color w:val="000000" w:themeColor="text1"/>
                <w:sz w:val="24"/>
                <w:szCs w:val="24"/>
                <w:highlight w:val="yellow"/>
              </w:rPr>
              <w:t xml:space="preserve">Los costos del acabado en </w:t>
            </w:r>
            <w:commentRangeStart w:id="6"/>
            <w:r w:rsidRPr="00260EC1">
              <w:rPr>
                <w:rFonts w:ascii="Arial" w:eastAsia="Arial" w:hAnsi="Arial" w:cs="Arial"/>
                <w:color w:val="000000" w:themeColor="text1"/>
                <w:sz w:val="24"/>
                <w:szCs w:val="24"/>
                <w:highlight w:val="yellow"/>
              </w:rPr>
              <w:t>piso</w:t>
            </w:r>
            <w:commentRangeEnd w:id="6"/>
            <w:r w:rsidR="003F57F2">
              <w:rPr>
                <w:rStyle w:val="Refdecomentario"/>
              </w:rPr>
              <w:commentReference w:id="6"/>
            </w:r>
            <w:r w:rsidRPr="00260EC1">
              <w:rPr>
                <w:rFonts w:ascii="Arial" w:eastAsia="Arial" w:hAnsi="Arial" w:cs="Arial"/>
                <w:color w:val="000000" w:themeColor="text1"/>
                <w:sz w:val="24"/>
                <w:szCs w:val="24"/>
                <w:highlight w:val="yellow"/>
              </w:rPr>
              <w:t xml:space="preserve"> están incluidos en el presupuesto de obra</w:t>
            </w:r>
            <w:r w:rsidRPr="00BF5023">
              <w:rPr>
                <w:rFonts w:ascii="Arial" w:eastAsia="Arial" w:hAnsi="Arial" w:cs="Arial"/>
                <w:color w:val="000000" w:themeColor="text1"/>
                <w:sz w:val="24"/>
                <w:szCs w:val="24"/>
              </w:rPr>
              <w:t>.</w:t>
            </w:r>
          </w:p>
          <w:p w14:paraId="6CB75F3D" w14:textId="5F5BB781" w:rsidR="000109E3" w:rsidRPr="00BF5023" w:rsidRDefault="3E219893" w:rsidP="00D37DA2">
            <w:pPr>
              <w:pStyle w:val="Prrafodelista"/>
              <w:numPr>
                <w:ilvl w:val="0"/>
                <w:numId w:val="7"/>
              </w:numPr>
              <w:jc w:val="both"/>
              <w:rPr>
                <w:rFonts w:ascii="Arial" w:hAnsi="Arial" w:cs="Arial"/>
                <w:b/>
                <w:bCs/>
                <w:sz w:val="24"/>
                <w:szCs w:val="24"/>
              </w:rPr>
            </w:pPr>
            <w:r w:rsidRPr="00BF5023">
              <w:rPr>
                <w:rFonts w:ascii="Arial" w:eastAsia="Arial" w:hAnsi="Arial" w:cs="Arial"/>
                <w:sz w:val="24"/>
                <w:szCs w:val="24"/>
              </w:rPr>
              <w:t>Piso del contenedor en lámina de fibrocemento de 20mm de espesor</w:t>
            </w:r>
            <w:r w:rsidR="00CC260A" w:rsidRPr="00BF5023">
              <w:rPr>
                <w:rFonts w:ascii="Arial" w:eastAsia="Arial" w:hAnsi="Arial" w:cs="Arial"/>
                <w:sz w:val="24"/>
                <w:szCs w:val="24"/>
              </w:rPr>
              <w:t xml:space="preserve"> o placa estructural de refuerzo impermeable de 18 mm</w:t>
            </w:r>
            <w:r w:rsidRPr="00BF5023">
              <w:rPr>
                <w:rFonts w:ascii="Arial" w:eastAsia="Arial" w:hAnsi="Arial" w:cs="Arial"/>
                <w:sz w:val="24"/>
                <w:szCs w:val="24"/>
              </w:rPr>
              <w:t>, alistado del piso en mortero con aditivo líquido mejorado con propiedades poliméricas sintéticas que actúen como impermeabilizante integral para tapar poros y capilares en morteros.</w:t>
            </w:r>
            <w:r w:rsidR="2092B7D5" w:rsidRPr="00BF5023">
              <w:rPr>
                <w:rFonts w:ascii="Arial" w:eastAsia="Arial" w:hAnsi="Arial" w:cs="Arial"/>
                <w:sz w:val="24"/>
                <w:szCs w:val="24"/>
              </w:rPr>
              <w:t xml:space="preserve"> </w:t>
            </w:r>
            <w:r w:rsidR="2092B7D5" w:rsidRPr="00260EC1">
              <w:rPr>
                <w:rFonts w:ascii="Arial" w:eastAsia="Arial" w:hAnsi="Arial" w:cs="Arial"/>
                <w:sz w:val="24"/>
                <w:szCs w:val="24"/>
                <w:highlight w:val="yellow"/>
              </w:rPr>
              <w:t>I</w:t>
            </w:r>
            <w:r w:rsidRPr="00260EC1">
              <w:rPr>
                <w:rFonts w:ascii="Arial" w:eastAsia="Arial" w:hAnsi="Arial" w:cs="Arial"/>
                <w:sz w:val="24"/>
                <w:szCs w:val="24"/>
                <w:highlight w:val="yellow"/>
              </w:rPr>
              <w:t xml:space="preserve">nstalación de piso cerámico </w:t>
            </w:r>
            <w:commentRangeStart w:id="7"/>
            <w:r w:rsidR="41E62A61" w:rsidRPr="00260EC1">
              <w:rPr>
                <w:rFonts w:ascii="Arial" w:eastAsia="Arial" w:hAnsi="Arial" w:cs="Arial"/>
                <w:sz w:val="24"/>
                <w:szCs w:val="24"/>
                <w:highlight w:val="yellow"/>
              </w:rPr>
              <w:t>tráfico</w:t>
            </w:r>
            <w:commentRangeEnd w:id="7"/>
            <w:r w:rsidR="003F57F2">
              <w:rPr>
                <w:rStyle w:val="Refdecomentario"/>
              </w:rPr>
              <w:commentReference w:id="7"/>
            </w:r>
            <w:r w:rsidR="41E62A61" w:rsidRPr="00260EC1">
              <w:rPr>
                <w:rFonts w:ascii="Arial" w:eastAsia="Arial" w:hAnsi="Arial" w:cs="Arial"/>
                <w:sz w:val="24"/>
                <w:szCs w:val="24"/>
                <w:highlight w:val="yellow"/>
              </w:rPr>
              <w:t xml:space="preserve"> pesado</w:t>
            </w:r>
            <w:r w:rsidR="00CC260A" w:rsidRPr="00260EC1">
              <w:rPr>
                <w:rFonts w:ascii="Arial" w:eastAsia="Arial" w:hAnsi="Arial" w:cs="Arial"/>
                <w:sz w:val="24"/>
                <w:szCs w:val="24"/>
                <w:highlight w:val="yellow"/>
              </w:rPr>
              <w:t>,</w:t>
            </w:r>
            <w:r w:rsidR="00CC260A" w:rsidRPr="00BF5023">
              <w:rPr>
                <w:rFonts w:ascii="Arial" w:eastAsia="Arial" w:hAnsi="Arial" w:cs="Arial"/>
                <w:sz w:val="24"/>
                <w:szCs w:val="24"/>
              </w:rPr>
              <w:t xml:space="preserve"> </w:t>
            </w:r>
            <w:r w:rsidR="2092B7D5" w:rsidRPr="00BF5023">
              <w:rPr>
                <w:rFonts w:ascii="Arial" w:eastAsia="Arial" w:hAnsi="Arial" w:cs="Arial"/>
                <w:color w:val="000000" w:themeColor="text1"/>
                <w:sz w:val="24"/>
                <w:szCs w:val="24"/>
              </w:rPr>
              <w:t>de secado rápido y que cumpla con la NTC 6050</w:t>
            </w:r>
            <w:r w:rsidR="00CC260A" w:rsidRPr="00BF5023">
              <w:rPr>
                <w:rFonts w:ascii="Arial" w:eastAsia="Arial" w:hAnsi="Arial" w:cs="Arial"/>
                <w:color w:val="000000" w:themeColor="text1"/>
                <w:sz w:val="24"/>
                <w:szCs w:val="24"/>
              </w:rPr>
              <w:t>, color a elección de la supervisión</w:t>
            </w:r>
            <w:r w:rsidR="2092B7D5" w:rsidRPr="00BF5023">
              <w:rPr>
                <w:rFonts w:ascii="Arial" w:eastAsia="Arial" w:hAnsi="Arial" w:cs="Arial"/>
                <w:color w:val="000000" w:themeColor="text1"/>
                <w:sz w:val="24"/>
                <w:szCs w:val="24"/>
              </w:rPr>
              <w:t xml:space="preserve">. </w:t>
            </w:r>
            <w:r w:rsidR="788ED0EA" w:rsidRPr="00BF5023">
              <w:rPr>
                <w:rFonts w:ascii="Arial" w:eastAsia="Arial" w:hAnsi="Arial" w:cs="Arial"/>
                <w:color w:val="000000" w:themeColor="text1"/>
                <w:sz w:val="24"/>
                <w:szCs w:val="24"/>
              </w:rPr>
              <w:t>Se</w:t>
            </w:r>
            <w:r w:rsidR="00FF7797" w:rsidRPr="00BF5023">
              <w:rPr>
                <w:rFonts w:ascii="Arial" w:eastAsia="Arial" w:hAnsi="Arial" w:cs="Arial"/>
                <w:color w:val="000000" w:themeColor="text1"/>
                <w:sz w:val="24"/>
                <w:szCs w:val="24"/>
              </w:rPr>
              <w:t xml:space="preserve"> </w:t>
            </w:r>
            <w:r w:rsidR="0B3F820E" w:rsidRPr="00BF5023">
              <w:rPr>
                <w:rFonts w:ascii="Arial" w:eastAsia="Arial" w:hAnsi="Arial" w:cs="Arial"/>
                <w:color w:val="000000" w:themeColor="text1"/>
                <w:sz w:val="24"/>
                <w:szCs w:val="24"/>
              </w:rPr>
              <w:t>debe</w:t>
            </w:r>
            <w:r w:rsidR="115D6254" w:rsidRPr="00BF5023">
              <w:rPr>
                <w:rFonts w:ascii="Arial" w:eastAsia="Arial" w:hAnsi="Arial" w:cs="Arial"/>
                <w:color w:val="000000" w:themeColor="text1"/>
                <w:sz w:val="24"/>
                <w:szCs w:val="24"/>
              </w:rPr>
              <w:t xml:space="preserve"> garantizar una</w:t>
            </w:r>
            <w:r w:rsidR="0B3F820E" w:rsidRPr="00BF5023">
              <w:rPr>
                <w:rFonts w:ascii="Arial" w:eastAsia="Arial" w:hAnsi="Arial" w:cs="Arial"/>
                <w:color w:val="000000" w:themeColor="text1"/>
                <w:sz w:val="24"/>
                <w:szCs w:val="24"/>
              </w:rPr>
              <w:t xml:space="preserve"> junta de </w:t>
            </w:r>
            <w:r w:rsidR="2F42BBB8" w:rsidRPr="00BF5023">
              <w:rPr>
                <w:rFonts w:ascii="Arial" w:eastAsia="Arial" w:hAnsi="Arial" w:cs="Arial"/>
                <w:color w:val="000000" w:themeColor="text1"/>
                <w:sz w:val="24"/>
                <w:szCs w:val="24"/>
              </w:rPr>
              <w:t>mínimo</w:t>
            </w:r>
            <w:r w:rsidR="0B3F820E" w:rsidRPr="00BF5023">
              <w:rPr>
                <w:rFonts w:ascii="Arial" w:eastAsia="Arial" w:hAnsi="Arial" w:cs="Arial"/>
                <w:color w:val="000000" w:themeColor="text1"/>
                <w:sz w:val="24"/>
                <w:szCs w:val="24"/>
              </w:rPr>
              <w:t xml:space="preserve"> 3mm</w:t>
            </w:r>
            <w:r w:rsidR="3C51DDB1" w:rsidRPr="00BF5023">
              <w:rPr>
                <w:rFonts w:ascii="Arial" w:eastAsia="Arial" w:hAnsi="Arial" w:cs="Arial"/>
                <w:color w:val="000000" w:themeColor="text1"/>
                <w:sz w:val="24"/>
                <w:szCs w:val="24"/>
              </w:rPr>
              <w:t xml:space="preserve"> entre </w:t>
            </w:r>
            <w:r w:rsidR="00FF7797" w:rsidRPr="00BF5023">
              <w:rPr>
                <w:rFonts w:ascii="Arial" w:eastAsia="Arial" w:hAnsi="Arial" w:cs="Arial"/>
                <w:color w:val="000000" w:themeColor="text1"/>
                <w:sz w:val="24"/>
                <w:szCs w:val="24"/>
              </w:rPr>
              <w:t>estas</w:t>
            </w:r>
            <w:r w:rsidR="3C51DDB1" w:rsidRPr="00BF5023">
              <w:rPr>
                <w:rFonts w:ascii="Arial" w:eastAsia="Arial" w:hAnsi="Arial" w:cs="Arial"/>
                <w:color w:val="000000" w:themeColor="text1"/>
                <w:sz w:val="24"/>
                <w:szCs w:val="24"/>
              </w:rPr>
              <w:t xml:space="preserve"> </w:t>
            </w:r>
            <w:r w:rsidR="3C51DDB1" w:rsidRPr="00BF5023">
              <w:rPr>
                <w:rFonts w:ascii="Arial" w:eastAsia="Arial" w:hAnsi="Arial" w:cs="Arial"/>
                <w:sz w:val="24"/>
                <w:szCs w:val="24"/>
              </w:rPr>
              <w:t>con el fin de permitir la correcta dilatación y evitar tensiones que puedan comprometer la estabilidad del revestimiento</w:t>
            </w:r>
            <w:r w:rsidR="23F866F3" w:rsidRPr="00BF5023">
              <w:rPr>
                <w:rFonts w:ascii="Arial" w:eastAsia="Arial" w:hAnsi="Arial" w:cs="Arial"/>
                <w:color w:val="000000" w:themeColor="text1"/>
                <w:sz w:val="24"/>
                <w:szCs w:val="24"/>
              </w:rPr>
              <w:t xml:space="preserve">. </w:t>
            </w:r>
            <w:r w:rsidR="2092B7D5" w:rsidRPr="00BF5023">
              <w:rPr>
                <w:rFonts w:ascii="Arial" w:eastAsia="Arial" w:hAnsi="Arial" w:cs="Arial"/>
                <w:color w:val="000000" w:themeColor="text1"/>
                <w:sz w:val="24"/>
                <w:szCs w:val="24"/>
              </w:rPr>
              <w:t xml:space="preserve">Emboquillado de </w:t>
            </w:r>
            <w:r w:rsidR="41E62A61" w:rsidRPr="00BF5023">
              <w:rPr>
                <w:rFonts w:ascii="Arial" w:eastAsia="Arial" w:hAnsi="Arial" w:cs="Arial"/>
                <w:color w:val="000000" w:themeColor="text1"/>
                <w:sz w:val="24"/>
                <w:szCs w:val="24"/>
              </w:rPr>
              <w:t>piso</w:t>
            </w:r>
            <w:r w:rsidR="2092B7D5" w:rsidRPr="00BF5023">
              <w:rPr>
                <w:rFonts w:ascii="Arial" w:eastAsia="Arial" w:hAnsi="Arial" w:cs="Arial"/>
                <w:color w:val="000000" w:themeColor="text1"/>
                <w:sz w:val="24"/>
                <w:szCs w:val="24"/>
              </w:rPr>
              <w:t xml:space="preserve"> con boquilla cementicia de desempeño mejorado </w:t>
            </w:r>
            <w:r w:rsidR="00FF7797" w:rsidRPr="00BF5023">
              <w:rPr>
                <w:rFonts w:ascii="Arial" w:eastAsia="Arial" w:hAnsi="Arial" w:cs="Arial"/>
                <w:color w:val="000000" w:themeColor="text1"/>
                <w:sz w:val="24"/>
                <w:szCs w:val="24"/>
              </w:rPr>
              <w:t>con</w:t>
            </w:r>
            <w:r w:rsidR="2092B7D5" w:rsidRPr="00BF5023">
              <w:rPr>
                <w:rFonts w:ascii="Arial" w:eastAsia="Arial" w:hAnsi="Arial" w:cs="Arial"/>
                <w:color w:val="000000" w:themeColor="text1"/>
                <w:sz w:val="24"/>
                <w:szCs w:val="24"/>
              </w:rPr>
              <w:t xml:space="preserve"> abrasión, agregados finos, aditivos poliméricos látex y pigmentos, </w:t>
            </w:r>
            <w:r w:rsidR="00FF7797" w:rsidRPr="00BF5023">
              <w:rPr>
                <w:rFonts w:ascii="Arial" w:eastAsia="Arial" w:hAnsi="Arial" w:cs="Arial"/>
                <w:color w:val="000000" w:themeColor="text1"/>
                <w:sz w:val="24"/>
                <w:szCs w:val="24"/>
              </w:rPr>
              <w:t>se</w:t>
            </w:r>
            <w:r w:rsidR="2092B7D5" w:rsidRPr="00BF5023">
              <w:rPr>
                <w:rFonts w:ascii="Arial" w:eastAsia="Arial" w:hAnsi="Arial" w:cs="Arial"/>
                <w:color w:val="000000" w:themeColor="text1"/>
                <w:sz w:val="24"/>
                <w:szCs w:val="24"/>
              </w:rPr>
              <w:t xml:space="preserve"> debe </w:t>
            </w:r>
            <w:r w:rsidR="00FF7797" w:rsidRPr="00BF5023">
              <w:rPr>
                <w:rFonts w:ascii="Arial" w:eastAsia="Arial" w:hAnsi="Arial" w:cs="Arial"/>
                <w:color w:val="000000" w:themeColor="text1"/>
                <w:sz w:val="24"/>
                <w:szCs w:val="24"/>
              </w:rPr>
              <w:t>contemplar la</w:t>
            </w:r>
            <w:r w:rsidR="2092B7D5" w:rsidRPr="00BF5023">
              <w:rPr>
                <w:rFonts w:ascii="Arial" w:eastAsia="Arial" w:hAnsi="Arial" w:cs="Arial"/>
                <w:color w:val="000000" w:themeColor="text1"/>
                <w:sz w:val="24"/>
                <w:szCs w:val="24"/>
              </w:rPr>
              <w:t xml:space="preserve"> NTC 6050-3</w:t>
            </w:r>
            <w:r w:rsidR="00CC260A" w:rsidRPr="00BF5023">
              <w:rPr>
                <w:rFonts w:ascii="Arial" w:eastAsia="Arial" w:hAnsi="Arial" w:cs="Arial"/>
                <w:color w:val="000000" w:themeColor="text1"/>
                <w:sz w:val="24"/>
                <w:szCs w:val="24"/>
              </w:rPr>
              <w:t xml:space="preserve">. </w:t>
            </w:r>
            <w:r w:rsidRPr="00BF5023">
              <w:rPr>
                <w:rFonts w:ascii="Arial" w:eastAsia="Arial" w:hAnsi="Arial" w:cs="Arial"/>
                <w:sz w:val="24"/>
                <w:szCs w:val="24"/>
              </w:rPr>
              <w:t xml:space="preserve">La instalación del piso debe incluir dilataciones </w:t>
            </w:r>
            <w:r w:rsidR="37D6C4A3" w:rsidRPr="00BF5023">
              <w:rPr>
                <w:rFonts w:ascii="Arial" w:eastAsia="Arial" w:hAnsi="Arial" w:cs="Arial"/>
                <w:sz w:val="24"/>
                <w:szCs w:val="24"/>
              </w:rPr>
              <w:t xml:space="preserve">mínimo </w:t>
            </w:r>
            <w:r w:rsidR="740B1469" w:rsidRPr="00BF5023">
              <w:rPr>
                <w:rFonts w:ascii="Arial" w:eastAsia="Arial" w:hAnsi="Arial" w:cs="Arial"/>
                <w:sz w:val="24"/>
                <w:szCs w:val="24"/>
              </w:rPr>
              <w:t>a</w:t>
            </w:r>
            <w:r w:rsidR="2F3BD054" w:rsidRPr="00BF5023">
              <w:rPr>
                <w:rFonts w:ascii="Arial" w:eastAsia="Arial" w:hAnsi="Arial" w:cs="Arial"/>
                <w:sz w:val="24"/>
                <w:szCs w:val="24"/>
              </w:rPr>
              <w:t xml:space="preserve"> la misma distancia de cad</w:t>
            </w:r>
            <w:r w:rsidR="37D6C4A3" w:rsidRPr="00BF5023">
              <w:rPr>
                <w:rFonts w:ascii="Arial" w:eastAsia="Arial" w:hAnsi="Arial" w:cs="Arial"/>
                <w:sz w:val="24"/>
                <w:szCs w:val="24"/>
              </w:rPr>
              <w:t>a lamina de fibrocemento</w:t>
            </w:r>
            <w:r w:rsidR="00CC260A" w:rsidRPr="00BF5023">
              <w:rPr>
                <w:rFonts w:ascii="Arial" w:eastAsia="Arial" w:hAnsi="Arial" w:cs="Arial"/>
                <w:sz w:val="24"/>
                <w:szCs w:val="24"/>
              </w:rPr>
              <w:t xml:space="preserve"> o sika</w:t>
            </w:r>
            <w:r w:rsidR="37D6C4A3" w:rsidRPr="00BF5023">
              <w:rPr>
                <w:rFonts w:ascii="Arial" w:eastAsia="Arial" w:hAnsi="Arial" w:cs="Arial"/>
                <w:sz w:val="24"/>
                <w:szCs w:val="24"/>
              </w:rPr>
              <w:t xml:space="preserve"> para</w:t>
            </w:r>
            <w:r w:rsidRPr="00BF5023">
              <w:rPr>
                <w:rFonts w:ascii="Arial" w:eastAsia="Arial" w:hAnsi="Arial" w:cs="Arial"/>
                <w:sz w:val="24"/>
                <w:szCs w:val="24"/>
              </w:rPr>
              <w:t xml:space="preserve"> evitar posibles levantamientos. Incluye todos los elementos para su correcta instalación.</w:t>
            </w:r>
          </w:p>
          <w:p w14:paraId="43486103" w14:textId="3DB45E72" w:rsidR="12AF75B6" w:rsidRPr="00BF5023" w:rsidRDefault="12AF75B6" w:rsidP="00D37DA2">
            <w:pPr>
              <w:pStyle w:val="Prrafodelista"/>
              <w:numPr>
                <w:ilvl w:val="0"/>
                <w:numId w:val="7"/>
              </w:numPr>
              <w:jc w:val="both"/>
              <w:rPr>
                <w:rFonts w:ascii="Arial" w:eastAsia="Arial" w:hAnsi="Arial" w:cs="Arial"/>
                <w:sz w:val="24"/>
                <w:szCs w:val="24"/>
              </w:rPr>
            </w:pPr>
            <w:r w:rsidRPr="00BF5023">
              <w:rPr>
                <w:rFonts w:ascii="Arial" w:eastAsia="Arial" w:hAnsi="Arial" w:cs="Arial"/>
                <w:sz w:val="24"/>
                <w:szCs w:val="24"/>
              </w:rPr>
              <w:t>Instalación</w:t>
            </w:r>
            <w:r w:rsidR="1C11AAB0" w:rsidRPr="00BF5023">
              <w:rPr>
                <w:rFonts w:ascii="Arial" w:eastAsia="Arial" w:hAnsi="Arial" w:cs="Arial"/>
                <w:sz w:val="24"/>
                <w:szCs w:val="24"/>
              </w:rPr>
              <w:t xml:space="preserve"> de dilataciones perimetrales</w:t>
            </w:r>
            <w:r w:rsidR="0A2C346D" w:rsidRPr="00BF5023">
              <w:rPr>
                <w:rFonts w:ascii="Arial" w:eastAsia="Arial" w:hAnsi="Arial" w:cs="Arial"/>
                <w:sz w:val="24"/>
                <w:szCs w:val="24"/>
              </w:rPr>
              <w:t xml:space="preserve"> del piso</w:t>
            </w:r>
            <w:r w:rsidR="1C11AAB0" w:rsidRPr="00BF5023">
              <w:rPr>
                <w:rFonts w:ascii="Arial" w:eastAsia="Arial" w:hAnsi="Arial" w:cs="Arial"/>
                <w:sz w:val="24"/>
                <w:szCs w:val="24"/>
              </w:rPr>
              <w:t xml:space="preserve"> con </w:t>
            </w:r>
            <w:r w:rsidR="0663D4B3" w:rsidRPr="00BF5023">
              <w:rPr>
                <w:rFonts w:ascii="Arial" w:eastAsia="Arial" w:hAnsi="Arial" w:cs="Arial"/>
                <w:sz w:val="24"/>
                <w:szCs w:val="24"/>
              </w:rPr>
              <w:t>láminas</w:t>
            </w:r>
            <w:r w:rsidR="1C11AAB0" w:rsidRPr="00BF5023">
              <w:rPr>
                <w:rFonts w:ascii="Arial" w:eastAsia="Arial" w:hAnsi="Arial" w:cs="Arial"/>
                <w:sz w:val="24"/>
                <w:szCs w:val="24"/>
              </w:rPr>
              <w:t xml:space="preserve"> de </w:t>
            </w:r>
            <w:r w:rsidR="3F6FF76D" w:rsidRPr="00BF5023">
              <w:rPr>
                <w:rFonts w:ascii="Arial" w:eastAsia="Arial" w:hAnsi="Arial" w:cs="Arial"/>
                <w:sz w:val="24"/>
                <w:szCs w:val="24"/>
              </w:rPr>
              <w:t>poliestireno</w:t>
            </w:r>
            <w:r w:rsidR="1C11AAB0" w:rsidRPr="00BF5023">
              <w:rPr>
                <w:rFonts w:ascii="Arial" w:eastAsia="Arial" w:hAnsi="Arial" w:cs="Arial"/>
                <w:sz w:val="24"/>
                <w:szCs w:val="24"/>
              </w:rPr>
              <w:t xml:space="preserve"> expandido de 10mm de espesor, con el fin de absorber movimientos estructurales y evitar fisuras en el revestimiento.</w:t>
            </w:r>
          </w:p>
          <w:p w14:paraId="51CD8724" w14:textId="0A8C3EB4" w:rsidR="000109E3" w:rsidRPr="00BF5023" w:rsidRDefault="2782B440" w:rsidP="00D37DA2">
            <w:pPr>
              <w:pStyle w:val="Prrafodelista"/>
              <w:numPr>
                <w:ilvl w:val="0"/>
                <w:numId w:val="7"/>
              </w:numPr>
              <w:jc w:val="both"/>
              <w:rPr>
                <w:rFonts w:ascii="Arial" w:hAnsi="Arial" w:cs="Arial"/>
                <w:sz w:val="24"/>
                <w:szCs w:val="24"/>
              </w:rPr>
            </w:pPr>
            <w:r w:rsidRPr="00BF5023">
              <w:rPr>
                <w:rFonts w:ascii="Arial" w:hAnsi="Arial" w:cs="Arial"/>
                <w:sz w:val="24"/>
                <w:szCs w:val="24"/>
              </w:rPr>
              <w:t>Gu</w:t>
            </w:r>
            <w:r w:rsidR="3E219893" w:rsidRPr="00BF5023">
              <w:rPr>
                <w:rFonts w:ascii="Arial" w:hAnsi="Arial" w:cs="Arial"/>
                <w:sz w:val="24"/>
                <w:szCs w:val="24"/>
              </w:rPr>
              <w:t xml:space="preserve">arda escobas de </w:t>
            </w:r>
            <w:r w:rsidR="00C851BF" w:rsidRPr="00BF5023">
              <w:rPr>
                <w:rFonts w:ascii="Arial" w:hAnsi="Arial" w:cs="Arial"/>
                <w:sz w:val="24"/>
                <w:szCs w:val="24"/>
              </w:rPr>
              <w:t>0,</w:t>
            </w:r>
            <w:r w:rsidR="3E219893" w:rsidRPr="00BF5023">
              <w:rPr>
                <w:rFonts w:ascii="Arial" w:hAnsi="Arial" w:cs="Arial"/>
                <w:sz w:val="24"/>
                <w:szCs w:val="24"/>
              </w:rPr>
              <w:t xml:space="preserve">10m </w:t>
            </w:r>
            <w:r w:rsidR="0B4BF884" w:rsidRPr="00BF5023">
              <w:rPr>
                <w:rFonts w:ascii="Arial" w:hAnsi="Arial" w:cs="Arial"/>
                <w:sz w:val="24"/>
                <w:szCs w:val="24"/>
              </w:rPr>
              <w:t xml:space="preserve">de altura </w:t>
            </w:r>
            <w:r w:rsidR="3E219893" w:rsidRPr="00BF5023">
              <w:rPr>
                <w:rFonts w:ascii="Arial" w:hAnsi="Arial" w:cs="Arial"/>
                <w:sz w:val="24"/>
                <w:szCs w:val="24"/>
              </w:rPr>
              <w:t>de la misma referencia del piso. Incluye remate y dilatación de acuerdo con la que trasmita el piso.</w:t>
            </w:r>
          </w:p>
          <w:p w14:paraId="225600FD" w14:textId="6B913F0C" w:rsidR="1DDD5CF4" w:rsidRPr="00BF5023" w:rsidRDefault="1DDD5CF4" w:rsidP="00D37DA2">
            <w:pPr>
              <w:pStyle w:val="Prrafodelista"/>
              <w:numPr>
                <w:ilvl w:val="0"/>
                <w:numId w:val="7"/>
              </w:numPr>
              <w:jc w:val="both"/>
              <w:rPr>
                <w:rFonts w:ascii="Arial" w:hAnsi="Arial" w:cs="Arial"/>
                <w:sz w:val="24"/>
                <w:szCs w:val="24"/>
              </w:rPr>
            </w:pPr>
            <w:r w:rsidRPr="00BF5023">
              <w:rPr>
                <w:rFonts w:ascii="Arial" w:hAnsi="Arial" w:cs="Arial"/>
                <w:sz w:val="24"/>
                <w:szCs w:val="24"/>
              </w:rPr>
              <w:t xml:space="preserve">Se debe garantizar un adecuado empalme del piso de los ambientes con </w:t>
            </w:r>
            <w:r w:rsidR="44E49D6E" w:rsidRPr="00BF5023">
              <w:rPr>
                <w:rFonts w:ascii="Arial" w:hAnsi="Arial" w:cs="Arial"/>
                <w:sz w:val="24"/>
                <w:szCs w:val="24"/>
              </w:rPr>
              <w:t>el piso</w:t>
            </w:r>
            <w:r w:rsidRPr="00BF5023">
              <w:rPr>
                <w:rFonts w:ascii="Arial" w:hAnsi="Arial" w:cs="Arial"/>
                <w:sz w:val="24"/>
                <w:szCs w:val="24"/>
              </w:rPr>
              <w:t xml:space="preserve"> de los pasillos.</w:t>
            </w:r>
          </w:p>
          <w:p w14:paraId="54C66424" w14:textId="77777777" w:rsidR="000109E3" w:rsidRPr="00BF5023" w:rsidRDefault="000109E3" w:rsidP="005B1148">
            <w:pPr>
              <w:pStyle w:val="Prrafodelista"/>
              <w:jc w:val="both"/>
              <w:rPr>
                <w:rFonts w:ascii="Arial" w:eastAsia="Arial" w:hAnsi="Arial" w:cs="Arial"/>
                <w:sz w:val="24"/>
                <w:szCs w:val="24"/>
              </w:rPr>
            </w:pPr>
          </w:p>
          <w:p w14:paraId="43C49604" w14:textId="77777777" w:rsidR="00C11D6A" w:rsidRDefault="00C11D6A" w:rsidP="005B1148">
            <w:pPr>
              <w:jc w:val="both"/>
              <w:rPr>
                <w:rFonts w:ascii="Arial" w:hAnsi="Arial" w:cs="Arial"/>
                <w:b/>
                <w:bCs/>
                <w:sz w:val="24"/>
                <w:szCs w:val="24"/>
              </w:rPr>
            </w:pPr>
          </w:p>
          <w:p w14:paraId="319A4B1B" w14:textId="77777777" w:rsidR="00C11D6A" w:rsidRDefault="00C11D6A" w:rsidP="005B1148">
            <w:pPr>
              <w:jc w:val="both"/>
              <w:rPr>
                <w:rFonts w:ascii="Arial" w:hAnsi="Arial" w:cs="Arial"/>
                <w:b/>
                <w:bCs/>
                <w:sz w:val="24"/>
                <w:szCs w:val="24"/>
              </w:rPr>
            </w:pPr>
          </w:p>
          <w:p w14:paraId="42ED446D" w14:textId="77777777" w:rsidR="00C11D6A" w:rsidRDefault="00C11D6A" w:rsidP="005B1148">
            <w:pPr>
              <w:jc w:val="both"/>
              <w:rPr>
                <w:rFonts w:ascii="Arial" w:hAnsi="Arial" w:cs="Arial"/>
                <w:b/>
                <w:bCs/>
                <w:sz w:val="24"/>
                <w:szCs w:val="24"/>
              </w:rPr>
            </w:pPr>
          </w:p>
          <w:p w14:paraId="3B756547" w14:textId="77777777" w:rsidR="00C11D6A" w:rsidRDefault="00C11D6A" w:rsidP="005B1148">
            <w:pPr>
              <w:jc w:val="both"/>
              <w:rPr>
                <w:rFonts w:ascii="Arial" w:hAnsi="Arial" w:cs="Arial"/>
                <w:b/>
                <w:bCs/>
                <w:sz w:val="24"/>
                <w:szCs w:val="24"/>
              </w:rPr>
            </w:pPr>
          </w:p>
          <w:p w14:paraId="2246ED90" w14:textId="77777777" w:rsidR="00C11D6A" w:rsidRDefault="00C11D6A" w:rsidP="005B1148">
            <w:pPr>
              <w:jc w:val="both"/>
              <w:rPr>
                <w:rFonts w:ascii="Arial" w:hAnsi="Arial" w:cs="Arial"/>
                <w:b/>
                <w:bCs/>
                <w:sz w:val="24"/>
                <w:szCs w:val="24"/>
              </w:rPr>
            </w:pPr>
          </w:p>
          <w:p w14:paraId="59FCA0C7" w14:textId="21BB1CA7" w:rsidR="000109E3" w:rsidRPr="00BF5023" w:rsidRDefault="3E219893" w:rsidP="005B1148">
            <w:pPr>
              <w:jc w:val="both"/>
              <w:rPr>
                <w:rFonts w:ascii="Arial" w:hAnsi="Arial" w:cs="Arial"/>
                <w:b/>
                <w:bCs/>
                <w:sz w:val="24"/>
                <w:szCs w:val="24"/>
              </w:rPr>
            </w:pPr>
            <w:r w:rsidRPr="00BF5023">
              <w:rPr>
                <w:rFonts w:ascii="Arial" w:hAnsi="Arial" w:cs="Arial"/>
                <w:b/>
                <w:bCs/>
                <w:sz w:val="24"/>
                <w:szCs w:val="24"/>
              </w:rPr>
              <w:lastRenderedPageBreak/>
              <w:t xml:space="preserve">CIELO RASO </w:t>
            </w:r>
          </w:p>
          <w:p w14:paraId="04287364" w14:textId="77777777" w:rsidR="000A03AA" w:rsidRPr="00BF5023" w:rsidRDefault="000A03AA" w:rsidP="005B1148">
            <w:pPr>
              <w:jc w:val="both"/>
              <w:rPr>
                <w:rFonts w:ascii="Arial" w:hAnsi="Arial" w:cs="Arial"/>
                <w:b/>
                <w:bCs/>
                <w:sz w:val="24"/>
                <w:szCs w:val="24"/>
              </w:rPr>
            </w:pPr>
          </w:p>
          <w:p w14:paraId="49C56D6F" w14:textId="5489514A" w:rsidR="00895EB6" w:rsidRPr="00BF5023" w:rsidRDefault="00895EB6" w:rsidP="00D37DA2">
            <w:pPr>
              <w:numPr>
                <w:ilvl w:val="0"/>
                <w:numId w:val="7"/>
              </w:numPr>
              <w:contextualSpacing/>
              <w:jc w:val="both"/>
              <w:rPr>
                <w:rFonts w:ascii="Arial" w:hAnsi="Arial" w:cs="Arial"/>
                <w:color w:val="000000" w:themeColor="text1"/>
                <w:sz w:val="24"/>
                <w:szCs w:val="24"/>
              </w:rPr>
            </w:pPr>
            <w:r w:rsidRPr="00BF5023">
              <w:rPr>
                <w:rFonts w:ascii="Arial" w:hAnsi="Arial" w:cs="Arial"/>
                <w:color w:val="000000" w:themeColor="text1"/>
                <w:sz w:val="24"/>
                <w:szCs w:val="24"/>
              </w:rPr>
              <w:t xml:space="preserve">Sistema de cubierta compuesto por panel sándwich de techo con núcleo de espuma de poliuretano (PU) integral de 60 mm, inyectado en una sola operación, y revestido con chapa de acero prelacada de doble cara de 0,4 mm (0,4/0,4 mm). Dentro de la estructura deben de quedar instalados los soportes necesarios para la instalación de elementos eléctricos y/o equipos como tubos conduit, cableado eléctrico y enchufe de conexión para alimentación externa. </w:t>
            </w:r>
            <w:r w:rsidRPr="00260EC1">
              <w:rPr>
                <w:rFonts w:ascii="Arial" w:hAnsi="Arial" w:cs="Arial"/>
                <w:color w:val="000000" w:themeColor="text1"/>
                <w:sz w:val="24"/>
                <w:szCs w:val="24"/>
                <w:highlight w:val="yellow"/>
              </w:rPr>
              <w:t xml:space="preserve">Cielo </w:t>
            </w:r>
            <w:commentRangeStart w:id="8"/>
            <w:r w:rsidRPr="00260EC1">
              <w:rPr>
                <w:rFonts w:ascii="Arial" w:hAnsi="Arial" w:cs="Arial"/>
                <w:color w:val="000000" w:themeColor="text1"/>
                <w:sz w:val="24"/>
                <w:szCs w:val="24"/>
                <w:highlight w:val="yellow"/>
              </w:rPr>
              <w:t>falso</w:t>
            </w:r>
            <w:commentRangeEnd w:id="8"/>
            <w:r w:rsidR="003F57F2">
              <w:rPr>
                <w:rStyle w:val="Refdecomentario"/>
              </w:rPr>
              <w:commentReference w:id="8"/>
            </w:r>
            <w:r w:rsidRPr="00260EC1">
              <w:rPr>
                <w:rFonts w:ascii="Arial" w:hAnsi="Arial" w:cs="Arial"/>
                <w:color w:val="000000" w:themeColor="text1"/>
                <w:sz w:val="24"/>
                <w:szCs w:val="24"/>
                <w:highlight w:val="yellow"/>
              </w:rPr>
              <w:t xml:space="preserve"> en lámina de PVC para acabado</w:t>
            </w:r>
            <w:r w:rsidRPr="00BF5023">
              <w:rPr>
                <w:rFonts w:ascii="Arial" w:hAnsi="Arial" w:cs="Arial"/>
                <w:color w:val="000000" w:themeColor="text1"/>
                <w:sz w:val="24"/>
                <w:szCs w:val="24"/>
              </w:rPr>
              <w:t xml:space="preserve"> interior. </w:t>
            </w:r>
            <w:r w:rsidRPr="00BF5023">
              <w:rPr>
                <w:rFonts w:ascii="Arial" w:hAnsi="Arial" w:cs="Arial"/>
                <w:sz w:val="24"/>
                <w:szCs w:val="24"/>
              </w:rPr>
              <w:t>Incluye todos los elementos para su correcta instalación.</w:t>
            </w:r>
          </w:p>
          <w:p w14:paraId="1737BF4D" w14:textId="2D859B6D" w:rsidR="1CE274E0" w:rsidRPr="00BF5023" w:rsidRDefault="1CE274E0" w:rsidP="005B1148">
            <w:pPr>
              <w:contextualSpacing/>
              <w:jc w:val="both"/>
              <w:rPr>
                <w:rFonts w:ascii="Arial" w:hAnsi="Arial" w:cs="Arial"/>
                <w:color w:val="000000" w:themeColor="text1"/>
                <w:sz w:val="24"/>
                <w:szCs w:val="24"/>
              </w:rPr>
            </w:pPr>
          </w:p>
          <w:p w14:paraId="68BAA7B3" w14:textId="77777777" w:rsidR="000109E3" w:rsidRPr="00BF5023" w:rsidRDefault="3E219893" w:rsidP="005B1148">
            <w:pPr>
              <w:jc w:val="both"/>
              <w:rPr>
                <w:rFonts w:ascii="Arial" w:hAnsi="Arial" w:cs="Arial"/>
                <w:b/>
                <w:bCs/>
                <w:sz w:val="24"/>
                <w:szCs w:val="24"/>
              </w:rPr>
            </w:pPr>
            <w:r w:rsidRPr="00BF5023">
              <w:rPr>
                <w:rFonts w:ascii="Arial" w:hAnsi="Arial" w:cs="Arial"/>
                <w:b/>
                <w:bCs/>
                <w:sz w:val="24"/>
                <w:szCs w:val="24"/>
              </w:rPr>
              <w:t>INSTALACIONES ELECTRICAS</w:t>
            </w:r>
          </w:p>
          <w:p w14:paraId="6C4C828C" w14:textId="77777777" w:rsidR="000A03AA" w:rsidRPr="00BF5023" w:rsidRDefault="000A03AA" w:rsidP="005B1148">
            <w:pPr>
              <w:jc w:val="both"/>
              <w:rPr>
                <w:rFonts w:ascii="Arial" w:hAnsi="Arial" w:cs="Arial"/>
                <w:b/>
                <w:bCs/>
                <w:sz w:val="24"/>
                <w:szCs w:val="24"/>
              </w:rPr>
            </w:pPr>
          </w:p>
          <w:p w14:paraId="1985A813" w14:textId="0FE56E95" w:rsidR="00942184" w:rsidRPr="00BF5023" w:rsidRDefault="00BF5023" w:rsidP="00D37DA2">
            <w:pPr>
              <w:pStyle w:val="Prrafodelista"/>
              <w:numPr>
                <w:ilvl w:val="0"/>
                <w:numId w:val="7"/>
              </w:numPr>
              <w:jc w:val="both"/>
              <w:rPr>
                <w:rFonts w:ascii="Arial" w:hAnsi="Arial" w:cs="Arial"/>
                <w:sz w:val="24"/>
                <w:szCs w:val="24"/>
              </w:rPr>
            </w:pPr>
            <w:r w:rsidRPr="00260EC1">
              <w:rPr>
                <w:rFonts w:ascii="Arial" w:hAnsi="Arial" w:cs="Arial"/>
                <w:sz w:val="24"/>
                <w:szCs w:val="24"/>
                <w:highlight w:val="yellow"/>
              </w:rPr>
              <w:t>Tres</w:t>
            </w:r>
            <w:r w:rsidR="00942184" w:rsidRPr="00260EC1">
              <w:rPr>
                <w:rFonts w:ascii="Arial" w:hAnsi="Arial" w:cs="Arial"/>
                <w:sz w:val="24"/>
                <w:szCs w:val="24"/>
                <w:highlight w:val="yellow"/>
              </w:rPr>
              <w:t xml:space="preserve"> (</w:t>
            </w:r>
            <w:r w:rsidRPr="00260EC1">
              <w:rPr>
                <w:rFonts w:ascii="Arial" w:hAnsi="Arial" w:cs="Arial"/>
                <w:sz w:val="24"/>
                <w:szCs w:val="24"/>
                <w:highlight w:val="yellow"/>
              </w:rPr>
              <w:t>3</w:t>
            </w:r>
            <w:r w:rsidR="00942184" w:rsidRPr="00260EC1">
              <w:rPr>
                <w:rFonts w:ascii="Arial" w:hAnsi="Arial" w:cs="Arial"/>
                <w:sz w:val="24"/>
                <w:szCs w:val="24"/>
                <w:highlight w:val="yellow"/>
              </w:rPr>
              <w:t xml:space="preserve">) interruptor de luz, </w:t>
            </w:r>
            <w:commentRangeStart w:id="9"/>
            <w:r w:rsidRPr="00260EC1">
              <w:rPr>
                <w:rFonts w:ascii="Arial" w:hAnsi="Arial" w:cs="Arial"/>
                <w:sz w:val="24"/>
                <w:szCs w:val="24"/>
                <w:highlight w:val="yellow"/>
              </w:rPr>
              <w:t>ocho</w:t>
            </w:r>
            <w:commentRangeEnd w:id="9"/>
            <w:r w:rsidR="003F57F2">
              <w:rPr>
                <w:rStyle w:val="Refdecomentario"/>
              </w:rPr>
              <w:commentReference w:id="9"/>
            </w:r>
            <w:r w:rsidR="00942184" w:rsidRPr="00260EC1">
              <w:rPr>
                <w:rFonts w:ascii="Arial" w:hAnsi="Arial" w:cs="Arial"/>
                <w:sz w:val="24"/>
                <w:szCs w:val="24"/>
                <w:highlight w:val="yellow"/>
              </w:rPr>
              <w:t xml:space="preserve"> (</w:t>
            </w:r>
            <w:r w:rsidRPr="00260EC1">
              <w:rPr>
                <w:rFonts w:ascii="Arial" w:hAnsi="Arial" w:cs="Arial"/>
                <w:sz w:val="24"/>
                <w:szCs w:val="24"/>
                <w:highlight w:val="yellow"/>
              </w:rPr>
              <w:t>8</w:t>
            </w:r>
            <w:r w:rsidR="00942184" w:rsidRPr="00260EC1">
              <w:rPr>
                <w:rFonts w:ascii="Arial" w:hAnsi="Arial" w:cs="Arial"/>
                <w:sz w:val="24"/>
                <w:szCs w:val="24"/>
                <w:highlight w:val="yellow"/>
              </w:rPr>
              <w:t xml:space="preserve">) tomas eléctricas dobles de 110V para distribución general de carga y </w:t>
            </w:r>
            <w:r w:rsidRPr="00260EC1">
              <w:rPr>
                <w:rFonts w:ascii="Arial" w:hAnsi="Arial" w:cs="Arial"/>
                <w:sz w:val="24"/>
                <w:szCs w:val="24"/>
                <w:highlight w:val="yellow"/>
              </w:rPr>
              <w:t>dos</w:t>
            </w:r>
            <w:r w:rsidR="00942184" w:rsidRPr="00260EC1">
              <w:rPr>
                <w:rFonts w:ascii="Arial" w:hAnsi="Arial" w:cs="Arial"/>
                <w:sz w:val="24"/>
                <w:szCs w:val="24"/>
                <w:highlight w:val="yellow"/>
              </w:rPr>
              <w:t xml:space="preserve"> (</w:t>
            </w:r>
            <w:r w:rsidRPr="00260EC1">
              <w:rPr>
                <w:rFonts w:ascii="Arial" w:hAnsi="Arial" w:cs="Arial"/>
                <w:sz w:val="24"/>
                <w:szCs w:val="24"/>
                <w:highlight w:val="yellow"/>
              </w:rPr>
              <w:t>2</w:t>
            </w:r>
            <w:r w:rsidR="00942184" w:rsidRPr="00260EC1">
              <w:rPr>
                <w:rFonts w:ascii="Arial" w:hAnsi="Arial" w:cs="Arial"/>
                <w:sz w:val="24"/>
                <w:szCs w:val="24"/>
                <w:highlight w:val="yellow"/>
              </w:rPr>
              <w:t>) toma eléctrica de 220V</w:t>
            </w:r>
            <w:r w:rsidR="00942184" w:rsidRPr="00BF5023">
              <w:rPr>
                <w:rFonts w:ascii="Arial" w:hAnsi="Arial" w:cs="Arial"/>
                <w:sz w:val="24"/>
                <w:szCs w:val="24"/>
              </w:rPr>
              <w:t xml:space="preserve"> destinada a la conexión de equipo </w:t>
            </w:r>
            <w:r w:rsidR="00C222A4" w:rsidRPr="00BF5023">
              <w:rPr>
                <w:rFonts w:ascii="Arial" w:hAnsi="Arial" w:cs="Arial"/>
                <w:sz w:val="24"/>
                <w:szCs w:val="24"/>
              </w:rPr>
              <w:t>de alto consumo como aires acondicionados</w:t>
            </w:r>
            <w:r w:rsidRPr="00BF5023">
              <w:rPr>
                <w:rFonts w:ascii="Arial" w:hAnsi="Arial" w:cs="Arial"/>
                <w:sz w:val="24"/>
                <w:szCs w:val="24"/>
              </w:rPr>
              <w:t xml:space="preserve">. </w:t>
            </w:r>
            <w:r w:rsidR="00942184" w:rsidRPr="00BF5023">
              <w:rPr>
                <w:rFonts w:ascii="Arial" w:hAnsi="Arial" w:cs="Arial"/>
                <w:sz w:val="24"/>
                <w:szCs w:val="24"/>
              </w:rPr>
              <w:t xml:space="preserve">Todo el sistema cumple con normas de seguridad eléctrica y está integrado en la estructura mediante canalización técnica adecuada. </w:t>
            </w:r>
            <w:r w:rsidRPr="00BF5023">
              <w:rPr>
                <w:rFonts w:ascii="Arial" w:hAnsi="Arial" w:cs="Arial"/>
                <w:sz w:val="24"/>
                <w:szCs w:val="24"/>
              </w:rPr>
              <w:t xml:space="preserve">Con </w:t>
            </w:r>
            <w:r w:rsidR="00942184" w:rsidRPr="00BF5023">
              <w:rPr>
                <w:rFonts w:ascii="Arial" w:hAnsi="Arial" w:cs="Arial"/>
                <w:sz w:val="24"/>
                <w:szCs w:val="24"/>
              </w:rPr>
              <w:t>tablero de control. Cumpliendo con RETIE.</w:t>
            </w:r>
          </w:p>
          <w:p w14:paraId="17B7D665" w14:textId="1C5E7D8C" w:rsidR="00942184" w:rsidRPr="00BF5023" w:rsidRDefault="00BF5023" w:rsidP="00D37DA2">
            <w:pPr>
              <w:pStyle w:val="Prrafodelista"/>
              <w:numPr>
                <w:ilvl w:val="0"/>
                <w:numId w:val="7"/>
              </w:numPr>
              <w:jc w:val="both"/>
              <w:rPr>
                <w:rFonts w:ascii="Arial" w:hAnsi="Arial" w:cs="Arial"/>
                <w:sz w:val="24"/>
                <w:szCs w:val="24"/>
              </w:rPr>
            </w:pPr>
            <w:r w:rsidRPr="00260EC1">
              <w:rPr>
                <w:rFonts w:ascii="Arial" w:hAnsi="Arial" w:cs="Arial"/>
                <w:sz w:val="24"/>
                <w:szCs w:val="24"/>
                <w:highlight w:val="yellow"/>
              </w:rPr>
              <w:t xml:space="preserve">Diez </w:t>
            </w:r>
            <w:r w:rsidR="00942184" w:rsidRPr="00260EC1">
              <w:rPr>
                <w:rFonts w:ascii="Arial" w:hAnsi="Arial" w:cs="Arial"/>
                <w:sz w:val="24"/>
                <w:szCs w:val="24"/>
                <w:highlight w:val="yellow"/>
              </w:rPr>
              <w:t>(</w:t>
            </w:r>
            <w:r w:rsidRPr="00260EC1">
              <w:rPr>
                <w:rFonts w:ascii="Arial" w:hAnsi="Arial" w:cs="Arial"/>
                <w:sz w:val="24"/>
                <w:szCs w:val="24"/>
                <w:highlight w:val="yellow"/>
              </w:rPr>
              <w:t>10</w:t>
            </w:r>
            <w:r w:rsidR="00942184" w:rsidRPr="00260EC1">
              <w:rPr>
                <w:rFonts w:ascii="Arial" w:hAnsi="Arial" w:cs="Arial"/>
                <w:sz w:val="24"/>
                <w:szCs w:val="24"/>
                <w:highlight w:val="yellow"/>
              </w:rPr>
              <w:t xml:space="preserve">) </w:t>
            </w:r>
            <w:commentRangeStart w:id="10"/>
            <w:r w:rsidR="00942184" w:rsidRPr="00260EC1">
              <w:rPr>
                <w:rFonts w:ascii="Arial" w:hAnsi="Arial" w:cs="Arial"/>
                <w:sz w:val="24"/>
                <w:szCs w:val="24"/>
                <w:highlight w:val="yellow"/>
              </w:rPr>
              <w:t>lámparas</w:t>
            </w:r>
            <w:commentRangeEnd w:id="10"/>
            <w:r w:rsidR="003F57F2">
              <w:rPr>
                <w:rStyle w:val="Refdecomentario"/>
              </w:rPr>
              <w:commentReference w:id="10"/>
            </w:r>
            <w:r w:rsidR="00942184" w:rsidRPr="00260EC1">
              <w:rPr>
                <w:rFonts w:ascii="Arial" w:hAnsi="Arial" w:cs="Arial"/>
                <w:sz w:val="24"/>
                <w:szCs w:val="24"/>
                <w:highlight w:val="yellow"/>
              </w:rPr>
              <w:t xml:space="preserve"> lineales tipo LED, empotradas en </w:t>
            </w:r>
            <w:r w:rsidR="00C222A4" w:rsidRPr="00260EC1">
              <w:rPr>
                <w:rFonts w:ascii="Arial" w:hAnsi="Arial" w:cs="Arial"/>
                <w:sz w:val="24"/>
                <w:szCs w:val="24"/>
                <w:highlight w:val="yellow"/>
              </w:rPr>
              <w:t>cielo</w:t>
            </w:r>
            <w:r w:rsidR="00942184" w:rsidRPr="00260EC1">
              <w:rPr>
                <w:rFonts w:ascii="Arial" w:hAnsi="Arial" w:cs="Arial"/>
                <w:sz w:val="24"/>
                <w:szCs w:val="24"/>
                <w:highlight w:val="yellow"/>
              </w:rPr>
              <w:t xml:space="preserve"> falso, de alta eficiencia energética, adecuadas para p</w:t>
            </w:r>
            <w:r w:rsidR="00942184" w:rsidRPr="00BF5023">
              <w:rPr>
                <w:rFonts w:ascii="Arial" w:hAnsi="Arial" w:cs="Arial"/>
                <w:sz w:val="24"/>
                <w:szCs w:val="24"/>
              </w:rPr>
              <w:t>roporcionar iluminación uniforme y continua en el ambiente interior, con bajo consumo, larga vida útil y nivel de luminosidad conforme a estándares para espacios habitables. Conectado a tablero de control. Cumpliendo con RETIE.</w:t>
            </w:r>
          </w:p>
          <w:p w14:paraId="74A3EF9B" w14:textId="77777777" w:rsidR="00D37DA2" w:rsidRPr="00BF5023" w:rsidRDefault="00D37DA2" w:rsidP="00D37DA2">
            <w:pPr>
              <w:pStyle w:val="Prrafodelista"/>
              <w:numPr>
                <w:ilvl w:val="0"/>
                <w:numId w:val="7"/>
              </w:numPr>
              <w:spacing w:line="256" w:lineRule="auto"/>
              <w:jc w:val="both"/>
              <w:rPr>
                <w:rFonts w:ascii="Arial" w:hAnsi="Arial" w:cs="Arial"/>
                <w:sz w:val="24"/>
                <w:szCs w:val="24"/>
              </w:rPr>
            </w:pPr>
            <w:r w:rsidRPr="00BF5023">
              <w:rPr>
                <w:rFonts w:ascii="Arial" w:hAnsi="Arial" w:cs="Arial"/>
                <w:sz w:val="24"/>
                <w:szCs w:val="24"/>
              </w:rPr>
              <w:t xml:space="preserve">Un (1) tablero eléctrico trifásico con su respectivo totalizador y mínimo de ocho (8) circuitos de acuerdo con el diseño requerido que soporte una carga proyectada para el ambiente de 15KVA. Incluye todos los elementos para su correcta instalación y puesta en funcionamiento. </w:t>
            </w:r>
          </w:p>
          <w:p w14:paraId="4AC5A89A" w14:textId="7A97D083" w:rsidR="00C96274" w:rsidRDefault="6DF4BF85" w:rsidP="00C11D6A">
            <w:pPr>
              <w:pStyle w:val="Prrafodelista"/>
              <w:numPr>
                <w:ilvl w:val="0"/>
                <w:numId w:val="7"/>
              </w:numPr>
              <w:jc w:val="both"/>
              <w:rPr>
                <w:rFonts w:ascii="Arial" w:hAnsi="Arial" w:cs="Arial"/>
                <w:sz w:val="24"/>
                <w:szCs w:val="24"/>
              </w:rPr>
            </w:pPr>
            <w:r w:rsidRPr="00BF5023">
              <w:rPr>
                <w:rFonts w:ascii="Arial" w:eastAsia="Arial" w:hAnsi="Arial" w:cs="Arial"/>
                <w:sz w:val="24"/>
                <w:szCs w:val="24"/>
              </w:rPr>
              <w:t>Incluye todos los elementos para su correcta instalación y puesta en funcionamiento.</w:t>
            </w:r>
            <w:r w:rsidR="3E219893" w:rsidRPr="00BF5023">
              <w:rPr>
                <w:rFonts w:ascii="Arial" w:hAnsi="Arial" w:cs="Arial"/>
                <w:sz w:val="24"/>
                <w:szCs w:val="24"/>
              </w:rPr>
              <w:t xml:space="preserve"> </w:t>
            </w:r>
          </w:p>
          <w:p w14:paraId="54B22EC0" w14:textId="77777777" w:rsidR="00C11D6A" w:rsidRPr="00C11D6A" w:rsidRDefault="00C11D6A" w:rsidP="00C11D6A">
            <w:pPr>
              <w:pStyle w:val="Prrafodelista"/>
              <w:numPr>
                <w:ilvl w:val="0"/>
                <w:numId w:val="7"/>
              </w:numPr>
              <w:jc w:val="both"/>
              <w:rPr>
                <w:rFonts w:ascii="Arial" w:hAnsi="Arial" w:cs="Arial"/>
                <w:sz w:val="24"/>
                <w:szCs w:val="24"/>
              </w:rPr>
            </w:pPr>
          </w:p>
          <w:p w14:paraId="78DBC76B" w14:textId="77777777" w:rsidR="00C96274" w:rsidRDefault="00C96274" w:rsidP="00C96274">
            <w:pPr>
              <w:jc w:val="both"/>
              <w:rPr>
                <w:rFonts w:ascii="Arial" w:hAnsi="Arial" w:cs="Arial"/>
                <w:sz w:val="24"/>
                <w:szCs w:val="24"/>
              </w:rPr>
            </w:pPr>
          </w:p>
          <w:p w14:paraId="3CB75AC8" w14:textId="77777777" w:rsidR="00C96274" w:rsidRDefault="00C96274" w:rsidP="00C96274">
            <w:pPr>
              <w:jc w:val="both"/>
              <w:rPr>
                <w:rFonts w:ascii="Arial" w:hAnsi="Arial" w:cs="Arial"/>
                <w:b/>
                <w:bCs/>
                <w:sz w:val="24"/>
                <w:szCs w:val="24"/>
              </w:rPr>
            </w:pPr>
            <w:r w:rsidRPr="00D42791">
              <w:rPr>
                <w:rFonts w:ascii="Arial" w:hAnsi="Arial" w:cs="Arial"/>
                <w:b/>
                <w:bCs/>
                <w:sz w:val="24"/>
                <w:szCs w:val="24"/>
              </w:rPr>
              <w:t>INSTALACIONES</w:t>
            </w:r>
            <w:r>
              <w:rPr>
                <w:rFonts w:ascii="Arial" w:hAnsi="Arial" w:cs="Arial"/>
                <w:b/>
                <w:bCs/>
                <w:sz w:val="24"/>
                <w:szCs w:val="24"/>
              </w:rPr>
              <w:t xml:space="preserve"> DATOS</w:t>
            </w:r>
          </w:p>
          <w:p w14:paraId="61229221" w14:textId="77777777" w:rsidR="00C96274" w:rsidRDefault="00C96274" w:rsidP="00C96274">
            <w:pPr>
              <w:jc w:val="both"/>
              <w:rPr>
                <w:rFonts w:ascii="Arial" w:hAnsi="Arial" w:cs="Arial"/>
                <w:b/>
                <w:bCs/>
                <w:sz w:val="24"/>
                <w:szCs w:val="24"/>
              </w:rPr>
            </w:pPr>
          </w:p>
          <w:p w14:paraId="064CF646" w14:textId="1E51100F" w:rsidR="00C96274" w:rsidRPr="00260EC1" w:rsidRDefault="00C96274" w:rsidP="00C96274">
            <w:pPr>
              <w:pStyle w:val="Prrafodelista"/>
              <w:numPr>
                <w:ilvl w:val="0"/>
                <w:numId w:val="16"/>
              </w:numPr>
              <w:jc w:val="both"/>
              <w:rPr>
                <w:rFonts w:ascii="Arial" w:eastAsia="Arial" w:hAnsi="Arial" w:cs="Arial"/>
                <w:color w:val="000000" w:themeColor="text1"/>
                <w:sz w:val="24"/>
                <w:szCs w:val="24"/>
                <w:highlight w:val="yellow"/>
              </w:rPr>
            </w:pPr>
            <w:r w:rsidRPr="00260EC1">
              <w:rPr>
                <w:rFonts w:ascii="Arial" w:eastAsia="Arial" w:hAnsi="Arial" w:cs="Arial"/>
                <w:color w:val="000000" w:themeColor="text1"/>
                <w:sz w:val="24"/>
                <w:szCs w:val="24"/>
                <w:highlight w:val="yellow"/>
              </w:rPr>
              <w:t xml:space="preserve">El contratista debe garantizar tres (3) puntos de datos y conexión </w:t>
            </w:r>
            <w:r w:rsidR="00C11D6A" w:rsidRPr="00260EC1">
              <w:rPr>
                <w:rFonts w:ascii="Arial" w:eastAsia="Arial" w:hAnsi="Arial" w:cs="Arial"/>
                <w:color w:val="000000" w:themeColor="text1"/>
                <w:sz w:val="24"/>
                <w:szCs w:val="24"/>
                <w:highlight w:val="yellow"/>
              </w:rPr>
              <w:t>WI-FI</w:t>
            </w:r>
            <w:r w:rsidRPr="00260EC1">
              <w:rPr>
                <w:rFonts w:ascii="Arial" w:eastAsia="Arial" w:hAnsi="Arial" w:cs="Arial"/>
                <w:color w:val="000000" w:themeColor="text1"/>
                <w:sz w:val="24"/>
                <w:szCs w:val="24"/>
                <w:highlight w:val="yellow"/>
              </w:rPr>
              <w:t xml:space="preserve"> en todo el ambiente</w:t>
            </w:r>
            <w:r w:rsidRPr="00260EC1">
              <w:rPr>
                <w:rFonts w:ascii="Arial" w:hAnsi="Arial" w:cs="Arial"/>
                <w:highlight w:val="yellow"/>
              </w:rPr>
              <w:t xml:space="preserve"> </w:t>
            </w:r>
            <w:r w:rsidRPr="00260EC1">
              <w:rPr>
                <w:rFonts w:ascii="Arial" w:eastAsia="Arial" w:hAnsi="Arial" w:cs="Arial"/>
                <w:color w:val="000000" w:themeColor="text1"/>
                <w:sz w:val="24"/>
                <w:szCs w:val="24"/>
                <w:highlight w:val="yellow"/>
              </w:rPr>
              <w:t>(los costos están incluidos en el presupuesto de obra)</w:t>
            </w:r>
          </w:p>
          <w:p w14:paraId="5FB7689B" w14:textId="77777777" w:rsidR="00C96274" w:rsidRPr="00C96274" w:rsidRDefault="00C96274" w:rsidP="00C96274">
            <w:pPr>
              <w:jc w:val="both"/>
              <w:rPr>
                <w:rFonts w:ascii="Arial" w:hAnsi="Arial" w:cs="Arial"/>
                <w:sz w:val="24"/>
                <w:szCs w:val="24"/>
              </w:rPr>
            </w:pPr>
          </w:p>
          <w:p w14:paraId="6850BC5C" w14:textId="77777777" w:rsidR="000A03AA" w:rsidRPr="00BF5023" w:rsidRDefault="000A03AA" w:rsidP="005B1148">
            <w:pPr>
              <w:pStyle w:val="Prrafodelista"/>
              <w:jc w:val="both"/>
              <w:rPr>
                <w:rFonts w:ascii="Arial" w:hAnsi="Arial" w:cs="Arial"/>
                <w:sz w:val="24"/>
                <w:szCs w:val="24"/>
              </w:rPr>
            </w:pPr>
          </w:p>
          <w:p w14:paraId="4FDCD931" w14:textId="77777777" w:rsidR="000109E3" w:rsidRPr="00BF5023" w:rsidRDefault="3E219893" w:rsidP="005B1148">
            <w:pPr>
              <w:contextualSpacing/>
              <w:jc w:val="both"/>
              <w:rPr>
                <w:rFonts w:ascii="Arial" w:hAnsi="Arial" w:cs="Arial"/>
                <w:b/>
                <w:bCs/>
                <w:sz w:val="24"/>
                <w:szCs w:val="24"/>
              </w:rPr>
            </w:pPr>
            <w:r w:rsidRPr="00BF5023">
              <w:rPr>
                <w:rFonts w:ascii="Arial" w:hAnsi="Arial" w:cs="Arial"/>
                <w:b/>
                <w:bCs/>
                <w:sz w:val="24"/>
                <w:szCs w:val="24"/>
              </w:rPr>
              <w:t>PUERTAS Y VENTANAS</w:t>
            </w:r>
          </w:p>
          <w:p w14:paraId="37955BD5" w14:textId="77777777" w:rsidR="000A03AA" w:rsidRPr="00BF5023" w:rsidRDefault="000A03AA" w:rsidP="005B1148">
            <w:pPr>
              <w:contextualSpacing/>
              <w:jc w:val="both"/>
              <w:rPr>
                <w:rFonts w:ascii="Arial" w:hAnsi="Arial" w:cs="Arial"/>
                <w:b/>
                <w:bCs/>
                <w:sz w:val="24"/>
                <w:szCs w:val="24"/>
              </w:rPr>
            </w:pPr>
          </w:p>
          <w:p w14:paraId="5E6CFF2C" w14:textId="77777777" w:rsidR="00BF5023" w:rsidRPr="00BF5023" w:rsidRDefault="00BF5023" w:rsidP="002979AB">
            <w:pPr>
              <w:pStyle w:val="Prrafodelista"/>
              <w:numPr>
                <w:ilvl w:val="0"/>
                <w:numId w:val="7"/>
              </w:numPr>
              <w:jc w:val="both"/>
              <w:rPr>
                <w:rFonts w:ascii="Arial" w:eastAsia="Arial" w:hAnsi="Arial" w:cs="Arial"/>
                <w:sz w:val="24"/>
                <w:szCs w:val="24"/>
              </w:rPr>
            </w:pPr>
            <w:r w:rsidRPr="00260EC1">
              <w:rPr>
                <w:rFonts w:ascii="Arial" w:eastAsia="Arial" w:hAnsi="Arial" w:cs="Arial"/>
                <w:sz w:val="24"/>
                <w:szCs w:val="24"/>
                <w:highlight w:val="yellow"/>
              </w:rPr>
              <w:t xml:space="preserve">Sistema de acceso compuesto por dos (2) </w:t>
            </w:r>
            <w:commentRangeStart w:id="11"/>
            <w:r w:rsidRPr="00260EC1">
              <w:rPr>
                <w:rFonts w:ascii="Arial" w:eastAsia="Arial" w:hAnsi="Arial" w:cs="Arial"/>
                <w:sz w:val="24"/>
                <w:szCs w:val="24"/>
                <w:highlight w:val="yellow"/>
              </w:rPr>
              <w:t>puertas</w:t>
            </w:r>
            <w:commentRangeEnd w:id="11"/>
            <w:r w:rsidR="003F57F2">
              <w:rPr>
                <w:rStyle w:val="Refdecomentario"/>
              </w:rPr>
              <w:commentReference w:id="11"/>
            </w:r>
            <w:r w:rsidRPr="00260EC1">
              <w:rPr>
                <w:rFonts w:ascii="Arial" w:eastAsia="Arial" w:hAnsi="Arial" w:cs="Arial"/>
                <w:sz w:val="24"/>
                <w:szCs w:val="24"/>
                <w:highlight w:val="yellow"/>
              </w:rPr>
              <w:t xml:space="preserve"> correderas</w:t>
            </w:r>
            <w:r w:rsidRPr="00BF5023">
              <w:rPr>
                <w:rFonts w:ascii="Arial" w:eastAsia="Arial" w:hAnsi="Arial" w:cs="Arial"/>
                <w:sz w:val="24"/>
                <w:szCs w:val="24"/>
              </w:rPr>
              <w:t xml:space="preserve"> tipo D1 fabricadas en aleación de aluminio, con panel de doble vidrio templado de 2100 x 2400 mm, sellado herméticamente y relleno con gas argón para mejorar el aislamiento térmico y acústico. Acabado superficial en color RAL7021. Cada unidad incluye marco de puerta en acero galvanizado, </w:t>
            </w:r>
            <w:r w:rsidRPr="00BF5023">
              <w:rPr>
                <w:rFonts w:ascii="Arial" w:eastAsia="Arial" w:hAnsi="Arial" w:cs="Arial"/>
                <w:sz w:val="24"/>
                <w:szCs w:val="24"/>
              </w:rPr>
              <w:lastRenderedPageBreak/>
              <w:t>proporcionando rigidez estructural, resistencia a la corrosión y adecuada integración con los paneles exteriores</w:t>
            </w:r>
          </w:p>
          <w:p w14:paraId="170F2241" w14:textId="19D092CC" w:rsidR="000109E3" w:rsidRPr="00BF5023" w:rsidRDefault="00BF5023" w:rsidP="00384669">
            <w:pPr>
              <w:pStyle w:val="Prrafodelista"/>
              <w:numPr>
                <w:ilvl w:val="0"/>
                <w:numId w:val="7"/>
              </w:numPr>
              <w:jc w:val="both"/>
              <w:rPr>
                <w:rFonts w:ascii="Arial" w:hAnsi="Arial" w:cs="Arial"/>
                <w:sz w:val="24"/>
                <w:szCs w:val="24"/>
              </w:rPr>
            </w:pPr>
            <w:r w:rsidRPr="00260EC1">
              <w:rPr>
                <w:rFonts w:ascii="Arial" w:eastAsia="Arial" w:hAnsi="Arial" w:cs="Arial"/>
                <w:sz w:val="24"/>
                <w:szCs w:val="24"/>
                <w:highlight w:val="yellow"/>
              </w:rPr>
              <w:t xml:space="preserve">Sistema de ventanas compuesto por seis (6) unidades de ventana fija fabricadas en aleación de aluminio con panel de vidrio </w:t>
            </w:r>
            <w:commentRangeStart w:id="12"/>
            <w:r w:rsidRPr="00260EC1">
              <w:rPr>
                <w:rFonts w:ascii="Arial" w:eastAsia="Arial" w:hAnsi="Arial" w:cs="Arial"/>
                <w:sz w:val="24"/>
                <w:szCs w:val="24"/>
                <w:highlight w:val="yellow"/>
              </w:rPr>
              <w:t>templado</w:t>
            </w:r>
            <w:commentRangeEnd w:id="12"/>
            <w:r w:rsidR="003F57F2">
              <w:rPr>
                <w:rStyle w:val="Refdecomentario"/>
              </w:rPr>
              <w:commentReference w:id="12"/>
            </w:r>
            <w:r w:rsidRPr="00260EC1">
              <w:rPr>
                <w:rFonts w:ascii="Arial" w:eastAsia="Arial" w:hAnsi="Arial" w:cs="Arial"/>
                <w:sz w:val="24"/>
                <w:szCs w:val="24"/>
                <w:highlight w:val="yellow"/>
              </w:rPr>
              <w:t xml:space="preserve"> de 2000 x 1500 mm, con doble acristalamiento sellado herméticamente y relleno con gas argón para mejorar</w:t>
            </w:r>
            <w:r w:rsidRPr="00BF5023">
              <w:rPr>
                <w:rFonts w:ascii="Arial" w:eastAsia="Arial" w:hAnsi="Arial" w:cs="Arial"/>
                <w:sz w:val="24"/>
                <w:szCs w:val="24"/>
              </w:rPr>
              <w:t xml:space="preserve"> el aislamiento térmico y acústico. Acabado superficial en color RAL7021. Cada ventana incluye marco galvanizado que proporciona resistencia estructural, durabilidad y protección contra la corrosión. </w:t>
            </w:r>
            <w:commentRangeStart w:id="13"/>
            <w:r w:rsidR="00942184" w:rsidRPr="00BF5023">
              <w:rPr>
                <w:rFonts w:ascii="Arial" w:hAnsi="Arial" w:cs="Arial"/>
                <w:sz w:val="24"/>
                <w:szCs w:val="24"/>
              </w:rPr>
              <w:t>V</w:t>
            </w:r>
            <w:r w:rsidR="3E219893" w:rsidRPr="00BF5023">
              <w:rPr>
                <w:rFonts w:ascii="Arial" w:eastAsia="Arial" w:hAnsi="Arial" w:cs="Arial"/>
                <w:sz w:val="24"/>
                <w:szCs w:val="24"/>
              </w:rPr>
              <w:t>idrio</w:t>
            </w:r>
            <w:commentRangeEnd w:id="13"/>
            <w:r w:rsidR="00F25B15">
              <w:rPr>
                <w:rStyle w:val="Refdecomentario"/>
              </w:rPr>
              <w:commentReference w:id="13"/>
            </w:r>
            <w:r w:rsidR="3E219893" w:rsidRPr="00BF5023">
              <w:rPr>
                <w:rFonts w:ascii="Arial" w:eastAsia="Arial" w:hAnsi="Arial" w:cs="Arial"/>
                <w:sz w:val="24"/>
                <w:szCs w:val="24"/>
              </w:rPr>
              <w:t xml:space="preserve"> incoloro para permitir la entrada de luz natural. </w:t>
            </w:r>
            <w:r w:rsidR="3E219893" w:rsidRPr="00BF5023">
              <w:rPr>
                <w:rFonts w:ascii="Arial" w:hAnsi="Arial" w:cs="Arial"/>
                <w:sz w:val="24"/>
                <w:szCs w:val="24"/>
              </w:rPr>
              <w:t>Incluye todos los elementos para su correcta instalación y puesta en funcionamiento.</w:t>
            </w:r>
          </w:p>
          <w:p w14:paraId="2FC8FA69" w14:textId="39F2AD9C" w:rsidR="005B5D3A" w:rsidRPr="00BF5023" w:rsidRDefault="00BF5023" w:rsidP="00D37DA2">
            <w:pPr>
              <w:pStyle w:val="Prrafodelista"/>
              <w:numPr>
                <w:ilvl w:val="0"/>
                <w:numId w:val="7"/>
              </w:numPr>
              <w:jc w:val="both"/>
              <w:rPr>
                <w:rFonts w:ascii="Arial" w:hAnsi="Arial" w:cs="Arial"/>
                <w:sz w:val="24"/>
                <w:szCs w:val="24"/>
              </w:rPr>
            </w:pPr>
            <w:r w:rsidRPr="00260EC1">
              <w:rPr>
                <w:rFonts w:ascii="Arial" w:hAnsi="Arial" w:cs="Arial"/>
                <w:sz w:val="24"/>
                <w:szCs w:val="24"/>
                <w:highlight w:val="yellow"/>
              </w:rPr>
              <w:t>Sistema de puerta tipo biombo de todo el ancho del contenedor, fabricado en aluminio y vidrio templado</w:t>
            </w:r>
            <w:r w:rsidRPr="00BF5023">
              <w:rPr>
                <w:rFonts w:ascii="Arial" w:hAnsi="Arial" w:cs="Arial"/>
                <w:sz w:val="24"/>
                <w:szCs w:val="24"/>
              </w:rPr>
              <w:t xml:space="preserve">. </w:t>
            </w:r>
          </w:p>
          <w:p w14:paraId="59609780" w14:textId="77777777" w:rsidR="00B15F57" w:rsidRPr="00BF5023" w:rsidRDefault="00B15F57" w:rsidP="00B15F57">
            <w:pPr>
              <w:ind w:left="360"/>
              <w:jc w:val="both"/>
              <w:rPr>
                <w:rStyle w:val="eop"/>
                <w:rFonts w:ascii="Arial" w:hAnsi="Arial" w:cs="Arial"/>
                <w:sz w:val="24"/>
                <w:szCs w:val="24"/>
              </w:rPr>
            </w:pPr>
          </w:p>
          <w:p w14:paraId="422932AA" w14:textId="58DF2D69" w:rsidR="00CA5FEA" w:rsidRPr="00BF5023" w:rsidRDefault="00CA5FEA" w:rsidP="005B1148">
            <w:pPr>
              <w:pStyle w:val="paragraph"/>
              <w:shd w:val="clear" w:color="auto" w:fill="FFFFFF" w:themeFill="background1"/>
              <w:spacing w:beforeAutospacing="0" w:afterAutospacing="0"/>
              <w:jc w:val="both"/>
              <w:textAlignment w:val="baseline"/>
              <w:rPr>
                <w:rStyle w:val="normaltextrun"/>
                <w:rFonts w:ascii="Arial" w:hAnsi="Arial" w:cs="Arial"/>
                <w:b/>
                <w:bCs/>
              </w:rPr>
            </w:pPr>
            <w:r w:rsidRPr="00BF5023">
              <w:rPr>
                <w:rStyle w:val="normaltextrun"/>
                <w:rFonts w:ascii="Arial" w:hAnsi="Arial" w:cs="Arial"/>
                <w:b/>
                <w:bCs/>
              </w:rPr>
              <w:t>ESPECIFICACIONES ELÉCTRICAS</w:t>
            </w:r>
          </w:p>
          <w:p w14:paraId="3B7537CC" w14:textId="77777777" w:rsidR="00142C7A" w:rsidRPr="00BF5023" w:rsidRDefault="00142C7A" w:rsidP="005B1148">
            <w:pPr>
              <w:pStyle w:val="paragraph"/>
              <w:shd w:val="clear" w:color="auto" w:fill="FFFFFF" w:themeFill="background1"/>
              <w:spacing w:beforeAutospacing="0" w:afterAutospacing="0"/>
              <w:jc w:val="both"/>
              <w:textAlignment w:val="baseline"/>
              <w:rPr>
                <w:rStyle w:val="normaltextrun"/>
                <w:rFonts w:ascii="Arial" w:hAnsi="Arial" w:cs="Arial"/>
                <w:color w:val="000000" w:themeColor="text1"/>
              </w:rPr>
            </w:pPr>
          </w:p>
          <w:p w14:paraId="326BB55F" w14:textId="79187CB6" w:rsidR="00CA5FEA" w:rsidRPr="00BF5023" w:rsidRDefault="1EFE962E" w:rsidP="005B1148">
            <w:pPr>
              <w:pStyle w:val="paragraph"/>
              <w:shd w:val="clear" w:color="auto" w:fill="FFFFFF" w:themeFill="background1"/>
              <w:spacing w:beforeAutospacing="0" w:afterAutospacing="0"/>
              <w:jc w:val="both"/>
              <w:textAlignment w:val="baseline"/>
              <w:rPr>
                <w:rFonts w:ascii="Arial" w:hAnsi="Arial" w:cs="Arial"/>
              </w:rPr>
            </w:pPr>
            <w:r w:rsidRPr="00BF5023">
              <w:rPr>
                <w:rStyle w:val="normaltextrun"/>
                <w:rFonts w:ascii="Arial" w:hAnsi="Arial" w:cs="Arial"/>
              </w:rPr>
              <w:t>El diseño eléctrico debe estar basado en lo dispuesto en las siguientes normas</w:t>
            </w:r>
            <w:r w:rsidRPr="00BF5023">
              <w:rPr>
                <w:rStyle w:val="eop"/>
                <w:rFonts w:ascii="Arial" w:hAnsi="Arial" w:cs="Arial"/>
              </w:rPr>
              <w:t>:</w:t>
            </w:r>
          </w:p>
          <w:p w14:paraId="1E4AD62C" w14:textId="417807CF" w:rsidR="00CA5FEA" w:rsidRPr="00BF5023" w:rsidRDefault="1EFE962E" w:rsidP="005B1148">
            <w:pPr>
              <w:pStyle w:val="paragraph"/>
              <w:shd w:val="clear" w:color="auto" w:fill="FFFFFF" w:themeFill="background1"/>
              <w:spacing w:beforeAutospacing="0" w:afterAutospacing="0"/>
              <w:jc w:val="both"/>
              <w:textAlignment w:val="baseline"/>
              <w:rPr>
                <w:rFonts w:ascii="Arial" w:hAnsi="Arial" w:cs="Arial"/>
              </w:rPr>
            </w:pPr>
            <w:r w:rsidRPr="00BF5023">
              <w:rPr>
                <w:rStyle w:val="normaltextrun"/>
                <w:rFonts w:ascii="Arial" w:hAnsi="Arial" w:cs="Arial"/>
              </w:rPr>
              <w:t>NTC 2050: Norma técnica colombiana “Código eléctrico colombiano” </w:t>
            </w:r>
            <w:r w:rsidRPr="00BF5023">
              <w:rPr>
                <w:rStyle w:val="eop"/>
                <w:rFonts w:ascii="Arial" w:hAnsi="Arial" w:cs="Arial"/>
              </w:rPr>
              <w:t> </w:t>
            </w:r>
            <w:r w:rsidR="00C11D6A">
              <w:rPr>
                <w:rStyle w:val="eop"/>
                <w:rFonts w:ascii="Arial" w:hAnsi="Arial" w:cs="Arial"/>
              </w:rPr>
              <w:t xml:space="preserve"> </w:t>
            </w:r>
            <w:r w:rsidRPr="00BF5023">
              <w:rPr>
                <w:rStyle w:val="normaltextrun"/>
                <w:rFonts w:ascii="Arial" w:hAnsi="Arial" w:cs="Arial"/>
              </w:rPr>
              <w:t>RETIE  2013: Reglamento Técnico de instalaciones eléctricas.</w:t>
            </w:r>
            <w:r w:rsidRPr="00BF5023">
              <w:rPr>
                <w:rStyle w:val="eop"/>
                <w:rFonts w:ascii="Arial" w:hAnsi="Arial" w:cs="Arial"/>
              </w:rPr>
              <w:t> </w:t>
            </w:r>
          </w:p>
          <w:p w14:paraId="3807215D" w14:textId="77777777" w:rsidR="00CA5FEA" w:rsidRPr="00BF5023" w:rsidRDefault="1EFE962E" w:rsidP="005B1148">
            <w:pPr>
              <w:pStyle w:val="paragraph"/>
              <w:spacing w:beforeAutospacing="0" w:afterAutospacing="0"/>
              <w:jc w:val="both"/>
              <w:textAlignment w:val="baseline"/>
              <w:rPr>
                <w:rFonts w:ascii="Arial" w:hAnsi="Arial" w:cs="Arial"/>
              </w:rPr>
            </w:pPr>
            <w:r w:rsidRPr="00BF5023">
              <w:rPr>
                <w:rStyle w:val="eop"/>
                <w:rFonts w:ascii="Arial" w:hAnsi="Arial" w:cs="Arial"/>
              </w:rPr>
              <w:t> </w:t>
            </w:r>
          </w:p>
          <w:p w14:paraId="1035E0D3" w14:textId="77777777" w:rsidR="001411A0" w:rsidRPr="00BF5023" w:rsidRDefault="001411A0" w:rsidP="005B1148">
            <w:pPr>
              <w:pStyle w:val="paragraph"/>
              <w:spacing w:beforeAutospacing="0" w:afterAutospacing="0"/>
              <w:jc w:val="both"/>
              <w:textAlignment w:val="baseline"/>
              <w:rPr>
                <w:rFonts w:ascii="Arial" w:hAnsi="Arial" w:cs="Arial"/>
              </w:rPr>
            </w:pPr>
            <w:r w:rsidRPr="00BF5023">
              <w:rPr>
                <w:rFonts w:ascii="Arial" w:hAnsi="Arial" w:cs="Arial"/>
              </w:rPr>
              <w:t>El diseño del sistema eléctrico debe asegurar el adecuado suministro y funcionamiento de los puntos de alimentación en 110V y 220V, el sistema de iluminación, los aires acondicionados, las lámparas de emergencia y demás componentes integrados en la infraestructura. Asimismo, debe incluir el totalizador, el tablero de distribución y las protecciones eléctricas correspondientes, garantizando la operatividad y seguridad del sistema.</w:t>
            </w:r>
          </w:p>
          <w:p w14:paraId="4C1F0BA5" w14:textId="56943EB1" w:rsidR="00CA5FEA" w:rsidRPr="00BF5023" w:rsidRDefault="1EFE962E" w:rsidP="005B1148">
            <w:pPr>
              <w:pStyle w:val="paragraph"/>
              <w:spacing w:beforeAutospacing="0" w:afterAutospacing="0"/>
              <w:jc w:val="both"/>
              <w:textAlignment w:val="baseline"/>
              <w:rPr>
                <w:rFonts w:ascii="Arial" w:hAnsi="Arial" w:cs="Arial"/>
              </w:rPr>
            </w:pPr>
            <w:r w:rsidRPr="00BF5023">
              <w:rPr>
                <w:rStyle w:val="eop"/>
                <w:rFonts w:ascii="Arial" w:hAnsi="Arial" w:cs="Arial"/>
              </w:rPr>
              <w:t> </w:t>
            </w:r>
          </w:p>
          <w:p w14:paraId="157CCC6F" w14:textId="60141E38" w:rsidR="1F51F3B8" w:rsidRPr="00BF5023" w:rsidRDefault="1EFE962E" w:rsidP="005B1148">
            <w:pPr>
              <w:pStyle w:val="paragraph"/>
              <w:spacing w:beforeAutospacing="0" w:afterAutospacing="0"/>
              <w:jc w:val="both"/>
              <w:rPr>
                <w:rStyle w:val="normaltextrun"/>
                <w:rFonts w:ascii="Arial" w:hAnsi="Arial" w:cs="Arial"/>
              </w:rPr>
            </w:pPr>
            <w:r w:rsidRPr="00BF5023">
              <w:rPr>
                <w:rStyle w:val="normaltextrun"/>
                <w:rFonts w:ascii="Arial" w:hAnsi="Arial" w:cs="Arial"/>
                <w:b/>
                <w:bCs/>
              </w:rPr>
              <w:t>ACCESORIOS</w:t>
            </w:r>
          </w:p>
          <w:p w14:paraId="4B7A246B" w14:textId="7100C6EB" w:rsidR="1F51F3B8" w:rsidRPr="00BF5023" w:rsidRDefault="00092DD0" w:rsidP="00D37DA2">
            <w:pPr>
              <w:pStyle w:val="paragraph"/>
              <w:numPr>
                <w:ilvl w:val="0"/>
                <w:numId w:val="7"/>
              </w:numPr>
              <w:spacing w:beforeAutospacing="0" w:afterAutospacing="0"/>
              <w:jc w:val="both"/>
              <w:rPr>
                <w:rFonts w:ascii="Arial" w:hAnsi="Arial" w:cs="Arial"/>
              </w:rPr>
            </w:pPr>
            <w:r w:rsidRPr="00BF5023">
              <w:rPr>
                <w:rFonts w:ascii="Arial" w:hAnsi="Arial" w:cs="Arial"/>
              </w:rPr>
              <w:t xml:space="preserve">Se debe hacer entrega de </w:t>
            </w:r>
            <w:r w:rsidR="68A904D1" w:rsidRPr="00BF5023">
              <w:rPr>
                <w:rFonts w:ascii="Arial" w:hAnsi="Arial" w:cs="Arial"/>
              </w:rPr>
              <w:t xml:space="preserve">memorias de cálculo, </w:t>
            </w:r>
            <w:r w:rsidRPr="00BF5023">
              <w:rPr>
                <w:rFonts w:ascii="Arial" w:hAnsi="Arial" w:cs="Arial"/>
              </w:rPr>
              <w:t>planos; arquitectónico, estructural, hidrosanitario y distribución eléctrica, en físico</w:t>
            </w:r>
            <w:r w:rsidR="00795631" w:rsidRPr="00BF5023">
              <w:rPr>
                <w:rFonts w:ascii="Arial" w:hAnsi="Arial" w:cs="Arial"/>
              </w:rPr>
              <w:t xml:space="preserve"> y</w:t>
            </w:r>
            <w:r w:rsidRPr="00BF5023">
              <w:rPr>
                <w:rFonts w:ascii="Arial" w:hAnsi="Arial" w:cs="Arial"/>
              </w:rPr>
              <w:t xml:space="preserve"> digital en formato de extensión DWG</w:t>
            </w:r>
            <w:r w:rsidR="00795631" w:rsidRPr="00BF5023">
              <w:rPr>
                <w:rFonts w:ascii="Arial" w:hAnsi="Arial" w:cs="Arial"/>
              </w:rPr>
              <w:t>, también deberá entregar imágenes realistas o renderizadas de los espacios.</w:t>
            </w:r>
          </w:p>
          <w:p w14:paraId="09046AC1" w14:textId="68D6136F" w:rsidR="1F51F3B8" w:rsidRDefault="1F51F3B8" w:rsidP="00D37DA2">
            <w:pPr>
              <w:pStyle w:val="paragraph"/>
              <w:numPr>
                <w:ilvl w:val="0"/>
                <w:numId w:val="7"/>
              </w:numPr>
              <w:spacing w:beforeAutospacing="0" w:afterAutospacing="0"/>
              <w:jc w:val="both"/>
              <w:rPr>
                <w:rFonts w:ascii="Arial" w:hAnsi="Arial" w:cs="Arial"/>
              </w:rPr>
            </w:pPr>
            <w:r w:rsidRPr="00BF5023">
              <w:rPr>
                <w:rFonts w:ascii="Arial" w:hAnsi="Arial" w:cs="Arial"/>
              </w:rPr>
              <w:t xml:space="preserve">Se </w:t>
            </w:r>
            <w:r w:rsidR="32E90273" w:rsidRPr="00BF5023">
              <w:rPr>
                <w:rFonts w:ascii="Arial" w:hAnsi="Arial" w:cs="Arial"/>
              </w:rPr>
              <w:t>deberán</w:t>
            </w:r>
            <w:r w:rsidRPr="00BF5023">
              <w:rPr>
                <w:rFonts w:ascii="Arial" w:hAnsi="Arial" w:cs="Arial"/>
              </w:rPr>
              <w:t xml:space="preserve"> entregar los documentos de nacionalización</w:t>
            </w:r>
            <w:r w:rsidR="00795631" w:rsidRPr="00BF5023">
              <w:rPr>
                <w:rFonts w:ascii="Arial" w:hAnsi="Arial" w:cs="Arial"/>
              </w:rPr>
              <w:t xml:space="preserve"> y</w:t>
            </w:r>
            <w:r w:rsidR="1A668CED" w:rsidRPr="00BF5023">
              <w:rPr>
                <w:rFonts w:ascii="Arial" w:hAnsi="Arial" w:cs="Arial"/>
              </w:rPr>
              <w:t xml:space="preserve"> factura de </w:t>
            </w:r>
            <w:r w:rsidR="5C6C254F" w:rsidRPr="00BF5023">
              <w:rPr>
                <w:rFonts w:ascii="Arial" w:hAnsi="Arial" w:cs="Arial"/>
              </w:rPr>
              <w:t>venta</w:t>
            </w:r>
          </w:p>
          <w:p w14:paraId="6A17C884" w14:textId="77777777" w:rsidR="00C96274" w:rsidRDefault="00C96274" w:rsidP="00C96274">
            <w:pPr>
              <w:pStyle w:val="paragraph"/>
              <w:spacing w:beforeAutospacing="0" w:afterAutospacing="0"/>
              <w:jc w:val="both"/>
              <w:rPr>
                <w:rFonts w:ascii="Arial" w:hAnsi="Arial" w:cs="Arial"/>
              </w:rPr>
            </w:pPr>
          </w:p>
          <w:p w14:paraId="3023A730" w14:textId="77777777" w:rsidR="00C96274" w:rsidRDefault="00C96274" w:rsidP="00C96274">
            <w:pPr>
              <w:pStyle w:val="paragraph"/>
              <w:spacing w:beforeAutospacing="0" w:afterAutospacing="0"/>
              <w:jc w:val="both"/>
              <w:rPr>
                <w:rFonts w:ascii="Arial" w:hAnsi="Arial" w:cs="Arial"/>
                <w:b/>
                <w:bCs/>
              </w:rPr>
            </w:pPr>
          </w:p>
          <w:p w14:paraId="2954A83C" w14:textId="0A606C33" w:rsidR="00C96274" w:rsidRDefault="00C96274" w:rsidP="00C96274">
            <w:pPr>
              <w:pStyle w:val="paragraph"/>
              <w:spacing w:beforeAutospacing="0" w:afterAutospacing="0"/>
              <w:jc w:val="both"/>
              <w:rPr>
                <w:rFonts w:ascii="Arial" w:hAnsi="Arial" w:cs="Arial"/>
                <w:b/>
                <w:bCs/>
              </w:rPr>
            </w:pPr>
            <w:r w:rsidRPr="00AD34D1">
              <w:rPr>
                <w:rFonts w:ascii="Arial" w:hAnsi="Arial" w:cs="Arial"/>
                <w:b/>
                <w:bCs/>
              </w:rPr>
              <w:t>EQUIPAMIENTO INCLUIDO</w:t>
            </w:r>
          </w:p>
          <w:p w14:paraId="1E3162AC" w14:textId="77777777" w:rsidR="00C96274" w:rsidRDefault="00C96274" w:rsidP="00C96274">
            <w:pPr>
              <w:pStyle w:val="paragraph"/>
              <w:spacing w:beforeAutospacing="0" w:afterAutospacing="0"/>
              <w:jc w:val="both"/>
              <w:rPr>
                <w:rFonts w:ascii="Arial" w:hAnsi="Arial" w:cs="Arial"/>
                <w:b/>
                <w:bCs/>
              </w:rPr>
            </w:pPr>
          </w:p>
          <w:p w14:paraId="7763E8F9" w14:textId="278F27B2" w:rsidR="00C96274" w:rsidRDefault="00C96274" w:rsidP="00C96274">
            <w:pPr>
              <w:pStyle w:val="paragraph"/>
              <w:numPr>
                <w:ilvl w:val="0"/>
                <w:numId w:val="17"/>
              </w:numPr>
              <w:spacing w:beforeAutospacing="0" w:afterAutospacing="0"/>
              <w:jc w:val="both"/>
              <w:rPr>
                <w:rFonts w:ascii="Arial" w:hAnsi="Arial" w:cs="Arial"/>
              </w:rPr>
            </w:pPr>
            <w:r w:rsidRPr="00260EC1">
              <w:rPr>
                <w:rFonts w:ascii="Arial" w:hAnsi="Arial" w:cs="Arial"/>
                <w:highlight w:val="yellow"/>
              </w:rPr>
              <w:t>Un (01) sistema de apertura tipo biombo</w:t>
            </w:r>
            <w:r w:rsidRPr="00C96274">
              <w:rPr>
                <w:rFonts w:ascii="Arial" w:hAnsi="Arial" w:cs="Arial"/>
              </w:rPr>
              <w:t>. Estructura elaborada en TUB. 3 1/2" CON LISO - PU074  PISAVIDRIO  1/2X1/2 - Vidrio de 5mm templado incoloro. Incluye estructura metálica para soporte de sistema de rodamiento superior. Incluye todo lo necesario para su correcta instalación. Dimensiones aproximadas 2,6x4,7m</w:t>
            </w:r>
          </w:p>
          <w:p w14:paraId="105FA5D9" w14:textId="2821C7A2" w:rsidR="00C96274" w:rsidRDefault="00C96274" w:rsidP="00C96274">
            <w:pPr>
              <w:pStyle w:val="paragraph"/>
              <w:numPr>
                <w:ilvl w:val="0"/>
                <w:numId w:val="17"/>
              </w:numPr>
              <w:spacing w:beforeAutospacing="0" w:afterAutospacing="0"/>
              <w:jc w:val="both"/>
              <w:rPr>
                <w:rFonts w:ascii="Arial" w:hAnsi="Arial" w:cs="Arial"/>
              </w:rPr>
            </w:pPr>
            <w:r w:rsidRPr="00260EC1">
              <w:rPr>
                <w:rFonts w:ascii="Arial" w:hAnsi="Arial" w:cs="Arial"/>
                <w:highlight w:val="yellow"/>
              </w:rPr>
              <w:t>Un (01) juego de sala conformado por un sofá tapizado de dos puestos con estructura en pino y espuma de alta densidad, dos</w:t>
            </w:r>
            <w:r w:rsidRPr="00C96274">
              <w:rPr>
                <w:rFonts w:ascii="Arial" w:hAnsi="Arial" w:cs="Arial"/>
              </w:rPr>
              <w:t xml:space="preserve"> sillas auxiliares tapizadas y dos mesas de centro en madera. Diseño, colores y materiales previamente aprobados por la supervisión.</w:t>
            </w:r>
          </w:p>
          <w:p w14:paraId="61CF2545" w14:textId="49EB2DB9" w:rsidR="00C96274" w:rsidRDefault="00C96274" w:rsidP="00C96274">
            <w:pPr>
              <w:pStyle w:val="paragraph"/>
              <w:numPr>
                <w:ilvl w:val="0"/>
                <w:numId w:val="17"/>
              </w:numPr>
              <w:spacing w:beforeAutospacing="0" w:afterAutospacing="0"/>
              <w:jc w:val="both"/>
              <w:rPr>
                <w:rFonts w:ascii="Arial" w:hAnsi="Arial" w:cs="Arial"/>
              </w:rPr>
            </w:pPr>
            <w:r w:rsidRPr="00260EC1">
              <w:rPr>
                <w:rFonts w:ascii="Arial" w:hAnsi="Arial" w:cs="Arial"/>
                <w:highlight w:val="yellow"/>
              </w:rPr>
              <w:lastRenderedPageBreak/>
              <w:t>Un (01) juego de escritorio con silla. Escritorio de 1.20 m (largo) por 0,73 m (alto) por 0,60 m (fondo</w:t>
            </w:r>
            <w:r w:rsidRPr="00C96274">
              <w:rPr>
                <w:rFonts w:ascii="Arial" w:hAnsi="Arial" w:cs="Arial"/>
              </w:rPr>
              <w:t>). En superficie aglomerado melamina de 15  mm con reegruese de 30 mm, canto PVC regido de 2mm, con bases en tubería metálica en O, en coldrolled cal. 18 de 2”x 1" con pintura electrostática negra, archivador en melamina con rieles full extensión y cerrojo. Color aprobado por la supervisión. Incluye silla de trabajo con espaldar, sin brazos, con rodachines, base nylon, asiento en paño negro, espalda en malla negra, asiento tapizado.</w:t>
            </w:r>
          </w:p>
          <w:p w14:paraId="3B71DA8D" w14:textId="6C60357C" w:rsidR="00C96274" w:rsidRDefault="00C96274" w:rsidP="00C96274">
            <w:pPr>
              <w:pStyle w:val="paragraph"/>
              <w:numPr>
                <w:ilvl w:val="0"/>
                <w:numId w:val="17"/>
              </w:numPr>
              <w:spacing w:beforeAutospacing="0" w:afterAutospacing="0"/>
              <w:jc w:val="both"/>
              <w:rPr>
                <w:rFonts w:ascii="Arial" w:hAnsi="Arial" w:cs="Arial"/>
              </w:rPr>
            </w:pPr>
            <w:r w:rsidRPr="00260EC1">
              <w:rPr>
                <w:rFonts w:ascii="Arial" w:hAnsi="Arial" w:cs="Arial"/>
                <w:highlight w:val="yellow"/>
              </w:rPr>
              <w:t xml:space="preserve">Diez (10) </w:t>
            </w:r>
            <w:commentRangeStart w:id="14"/>
            <w:r w:rsidRPr="00260EC1">
              <w:rPr>
                <w:rFonts w:ascii="Arial" w:hAnsi="Arial" w:cs="Arial"/>
                <w:highlight w:val="yellow"/>
              </w:rPr>
              <w:t>Juegos</w:t>
            </w:r>
            <w:commentRangeEnd w:id="14"/>
            <w:r w:rsidR="00F25B15">
              <w:rPr>
                <w:rStyle w:val="Refdecomentario"/>
                <w:lang w:eastAsia="es-ES"/>
              </w:rPr>
              <w:commentReference w:id="14"/>
            </w:r>
            <w:r w:rsidRPr="00260EC1">
              <w:rPr>
                <w:rFonts w:ascii="Arial" w:hAnsi="Arial" w:cs="Arial"/>
                <w:highlight w:val="yellow"/>
              </w:rPr>
              <w:t xml:space="preserve"> de mesa de reuniones con silla, compuestos por mesa trapezoidal con superficie en aglomerado melamina de 15 mm, con reengruese de 30mm, de</w:t>
            </w:r>
            <w:r w:rsidRPr="00C96274">
              <w:rPr>
                <w:rFonts w:ascii="Arial" w:hAnsi="Arial" w:cs="Arial"/>
              </w:rPr>
              <w:t xml:space="preserve"> 0.60 m (fondo) por 1.20 m (largo) x 0,73 m (alto), con canto rígido de 2 mm, con estructura en tubería cold rolled de 2”x 1", con niveladores, calibre 18, pintada con pintura electrostática negra, debe ser modular y acoplarse con mesas adicionales. Color a elección de la supervisión. </w:t>
            </w:r>
            <w:commentRangeStart w:id="15"/>
            <w:r w:rsidRPr="00F25B15">
              <w:rPr>
                <w:rFonts w:ascii="Arial" w:hAnsi="Arial" w:cs="Arial"/>
                <w:highlight w:val="yellow"/>
              </w:rPr>
              <w:t xml:space="preserve">Incluye silla de trabajo con </w:t>
            </w:r>
            <w:commentRangeEnd w:id="15"/>
            <w:r w:rsidR="00F25B15" w:rsidRPr="00F25B15">
              <w:rPr>
                <w:rStyle w:val="Refdecomentario"/>
                <w:highlight w:val="yellow"/>
                <w:lang w:eastAsia="es-ES"/>
              </w:rPr>
              <w:commentReference w:id="15"/>
            </w:r>
            <w:r w:rsidRPr="00F25B15">
              <w:rPr>
                <w:rFonts w:ascii="Arial" w:hAnsi="Arial" w:cs="Arial"/>
                <w:highlight w:val="yellow"/>
              </w:rPr>
              <w:t>espaldar</w:t>
            </w:r>
            <w:r w:rsidRPr="00C96274">
              <w:rPr>
                <w:rFonts w:ascii="Arial" w:hAnsi="Arial" w:cs="Arial"/>
              </w:rPr>
              <w:t>, sin brazos, con rodachines, base nylon, asiento en paño negro, espalda en malla negra, asiento tapizado.</w:t>
            </w:r>
          </w:p>
          <w:p w14:paraId="4C476A61" w14:textId="6A1EA929" w:rsidR="00C96274" w:rsidRDefault="00C96274" w:rsidP="00C96274">
            <w:pPr>
              <w:pStyle w:val="paragraph"/>
              <w:numPr>
                <w:ilvl w:val="0"/>
                <w:numId w:val="17"/>
              </w:numPr>
              <w:spacing w:beforeAutospacing="0" w:afterAutospacing="0"/>
              <w:jc w:val="both"/>
              <w:rPr>
                <w:rFonts w:ascii="Arial" w:hAnsi="Arial" w:cs="Arial"/>
              </w:rPr>
            </w:pPr>
            <w:r w:rsidRPr="00260EC1">
              <w:rPr>
                <w:rFonts w:ascii="Arial" w:hAnsi="Arial" w:cs="Arial"/>
                <w:highlight w:val="yellow"/>
              </w:rPr>
              <w:t>Un (01) juego de escritorio con silla. Escritorio tipo gerencial de 1.80 m (largo) por 0,73 m (alto) por 0,70 m (fondo). Superficie melamina</w:t>
            </w:r>
            <w:r w:rsidRPr="00C96274">
              <w:rPr>
                <w:rFonts w:ascii="Arial" w:hAnsi="Arial" w:cs="Arial"/>
              </w:rPr>
              <w:t xml:space="preserve"> con reengruese de 30mm, canto PVC regido de 2mm, con bases en tubería metálica en O, en coldrolled cal. 18 de 2”x 1" con pintura electrostática negra forrados con melamina, archivador en melamina de 15mm con rieles full extensión, cerrojo. Faldones laterales y frontal al piso. Color aprobado por la supervisión. </w:t>
            </w:r>
            <w:r w:rsidRPr="00F25B15">
              <w:rPr>
                <w:rFonts w:ascii="Arial" w:hAnsi="Arial" w:cs="Arial"/>
                <w:highlight w:val="yellow"/>
              </w:rPr>
              <w:t>Incluye lámpara colgante de techo</w:t>
            </w:r>
            <w:r w:rsidRPr="00C96274">
              <w:rPr>
                <w:rFonts w:ascii="Arial" w:hAnsi="Arial" w:cs="Arial"/>
              </w:rPr>
              <w:t xml:space="preserve">, </w:t>
            </w:r>
            <w:r w:rsidRPr="00F25B15">
              <w:rPr>
                <w:rFonts w:ascii="Arial" w:hAnsi="Arial" w:cs="Arial"/>
                <w:highlight w:val="yellow"/>
              </w:rPr>
              <w:t>una silla  de trabajo tipo gerencial con espaldar</w:t>
            </w:r>
            <w:r w:rsidRPr="00C96274">
              <w:rPr>
                <w:rFonts w:ascii="Arial" w:hAnsi="Arial" w:cs="Arial"/>
              </w:rPr>
              <w:t xml:space="preserve">, con brazos, con cabecera con rodachines, base nylon, asiento en paño negro, espalda en malla negra, asiento tapizado </w:t>
            </w:r>
            <w:r w:rsidRPr="00F25B15">
              <w:rPr>
                <w:rFonts w:ascii="Arial" w:hAnsi="Arial" w:cs="Arial"/>
                <w:highlight w:val="yellow"/>
              </w:rPr>
              <w:t>y dos sillas interlocutoras</w:t>
            </w:r>
            <w:r w:rsidRPr="00C96274">
              <w:rPr>
                <w:rFonts w:ascii="Arial" w:hAnsi="Arial" w:cs="Arial"/>
              </w:rPr>
              <w:t>. Diseño de lámpara y sillas previamente aprobada por la supervisión</w:t>
            </w:r>
          </w:p>
          <w:p w14:paraId="50895EB9" w14:textId="44E6EB76" w:rsidR="00C96274" w:rsidRDefault="00C96274" w:rsidP="00C96274">
            <w:pPr>
              <w:pStyle w:val="paragraph"/>
              <w:numPr>
                <w:ilvl w:val="0"/>
                <w:numId w:val="17"/>
              </w:numPr>
              <w:spacing w:beforeAutospacing="0" w:afterAutospacing="0"/>
              <w:jc w:val="both"/>
              <w:rPr>
                <w:rFonts w:ascii="Arial" w:hAnsi="Arial" w:cs="Arial"/>
              </w:rPr>
            </w:pPr>
            <w:r w:rsidRPr="00260EC1">
              <w:rPr>
                <w:rFonts w:ascii="Arial" w:hAnsi="Arial" w:cs="Arial"/>
                <w:highlight w:val="yellow"/>
              </w:rPr>
              <w:t>Dos (02) Juegos de Mesa con sillas para exterior</w:t>
            </w:r>
            <w:r w:rsidRPr="00C96274">
              <w:rPr>
                <w:rFonts w:ascii="Arial" w:hAnsi="Arial" w:cs="Arial"/>
              </w:rPr>
              <w:t xml:space="preserve">.  Mesa fabricada en aluminio de diámetro entre 59cm y 63cm y alto entre 69cm y 73cm, resistente a la intemperie. </w:t>
            </w:r>
            <w:r w:rsidRPr="00260EC1">
              <w:rPr>
                <w:rFonts w:ascii="Arial" w:hAnsi="Arial" w:cs="Arial"/>
                <w:highlight w:val="yellow"/>
              </w:rPr>
              <w:t>Con cuatro sillas para uso exterior sin brazos</w:t>
            </w:r>
            <w:r w:rsidRPr="00C96274">
              <w:rPr>
                <w:rFonts w:ascii="Arial" w:hAnsi="Arial" w:cs="Arial"/>
              </w:rPr>
              <w:t>, fabricada con mezcla de Polipropileno, fibra de vidrio y aditivos UV Reciclados, monobloque, peso mínimo de resistencia 125kg. El proveedore debe entregar muestra de ítem.</w:t>
            </w:r>
          </w:p>
          <w:p w14:paraId="685F2F5D" w14:textId="09F25EA8" w:rsidR="00C96274" w:rsidRDefault="00C96274" w:rsidP="00C96274">
            <w:pPr>
              <w:pStyle w:val="paragraph"/>
              <w:numPr>
                <w:ilvl w:val="0"/>
                <w:numId w:val="17"/>
              </w:numPr>
              <w:spacing w:beforeAutospacing="0" w:afterAutospacing="0"/>
              <w:jc w:val="both"/>
              <w:rPr>
                <w:rFonts w:ascii="Arial" w:hAnsi="Arial" w:cs="Arial"/>
              </w:rPr>
            </w:pPr>
            <w:r w:rsidRPr="00260EC1">
              <w:rPr>
                <w:rFonts w:ascii="Arial" w:hAnsi="Arial" w:cs="Arial"/>
                <w:highlight w:val="yellow"/>
              </w:rPr>
              <w:t>Dieciséis (16) m2 forro para paredes en RH de 15mm</w:t>
            </w:r>
            <w:r w:rsidRPr="00C96274">
              <w:rPr>
                <w:rFonts w:ascii="Arial" w:hAnsi="Arial" w:cs="Arial"/>
              </w:rPr>
              <w:t xml:space="preserve"> con cato rígido o wpc. Color y diseño previamente aprobado por la supervisión. Incluye todo lo necesario para su correcta instalación.</w:t>
            </w:r>
          </w:p>
          <w:p w14:paraId="75845589" w14:textId="073E1EDC" w:rsidR="00C96274" w:rsidRDefault="00C96274" w:rsidP="00C96274">
            <w:pPr>
              <w:pStyle w:val="paragraph"/>
              <w:numPr>
                <w:ilvl w:val="0"/>
                <w:numId w:val="17"/>
              </w:numPr>
              <w:spacing w:beforeAutospacing="0" w:afterAutospacing="0"/>
              <w:jc w:val="both"/>
              <w:rPr>
                <w:rFonts w:ascii="Arial" w:hAnsi="Arial" w:cs="Arial"/>
              </w:rPr>
            </w:pPr>
            <w:r w:rsidRPr="00260EC1">
              <w:rPr>
                <w:rFonts w:ascii="Arial" w:hAnsi="Arial" w:cs="Arial"/>
                <w:highlight w:val="yellow"/>
              </w:rPr>
              <w:t>Cuatro (04) materas para interior y/o</w:t>
            </w:r>
            <w:r w:rsidRPr="00C96274">
              <w:rPr>
                <w:rFonts w:ascii="Arial" w:hAnsi="Arial" w:cs="Arial"/>
              </w:rPr>
              <w:t xml:space="preserve"> exterior en plástico o cerámica o metálica. Diseño previamente aprobado por la supervisión.</w:t>
            </w:r>
          </w:p>
          <w:p w14:paraId="31AFF454" w14:textId="3271C81A" w:rsidR="00C96274" w:rsidRPr="00C96274" w:rsidRDefault="00C96274" w:rsidP="00C96274">
            <w:pPr>
              <w:pStyle w:val="paragraph"/>
              <w:numPr>
                <w:ilvl w:val="0"/>
                <w:numId w:val="17"/>
              </w:numPr>
              <w:spacing w:beforeAutospacing="0" w:afterAutospacing="0"/>
              <w:jc w:val="both"/>
              <w:rPr>
                <w:rFonts w:ascii="Arial" w:hAnsi="Arial" w:cs="Arial"/>
              </w:rPr>
            </w:pPr>
            <w:r w:rsidRPr="00260EC1">
              <w:rPr>
                <w:rFonts w:ascii="Arial" w:hAnsi="Arial" w:cs="Arial"/>
                <w:highlight w:val="yellow"/>
              </w:rPr>
              <w:t xml:space="preserve">Dieciocho (18) m2 Vinilo decorativo adhesivo, </w:t>
            </w:r>
            <w:proofErr w:type="gramStart"/>
            <w:r w:rsidRPr="00260EC1">
              <w:rPr>
                <w:rFonts w:ascii="Arial" w:hAnsi="Arial" w:cs="Arial"/>
                <w:highlight w:val="yellow"/>
              </w:rPr>
              <w:t>para  instalación</w:t>
            </w:r>
            <w:proofErr w:type="gramEnd"/>
            <w:r w:rsidRPr="00260EC1">
              <w:rPr>
                <w:rFonts w:ascii="Arial" w:hAnsi="Arial" w:cs="Arial"/>
                <w:highlight w:val="yellow"/>
              </w:rPr>
              <w:t xml:space="preserve"> en vidrio o muro, incluye diseño gráfico de </w:t>
            </w:r>
            <w:commentRangeStart w:id="16"/>
            <w:r w:rsidRPr="00260EC1">
              <w:rPr>
                <w:rFonts w:ascii="Arial" w:hAnsi="Arial" w:cs="Arial"/>
                <w:highlight w:val="yellow"/>
              </w:rPr>
              <w:t>vinilo</w:t>
            </w:r>
            <w:commentRangeEnd w:id="16"/>
            <w:r w:rsidR="00F25B15">
              <w:rPr>
                <w:rStyle w:val="Refdecomentario"/>
                <w:lang w:eastAsia="es-ES"/>
              </w:rPr>
              <w:commentReference w:id="16"/>
            </w:r>
            <w:r w:rsidRPr="00C96274">
              <w:rPr>
                <w:rFonts w:ascii="Arial" w:hAnsi="Arial" w:cs="Arial"/>
              </w:rPr>
              <w:t>. Diseño previamente aprobado por la supervisión.</w:t>
            </w:r>
          </w:p>
          <w:p w14:paraId="2F286360" w14:textId="77777777" w:rsidR="000A03AA" w:rsidRDefault="000A03AA" w:rsidP="005B1148">
            <w:pPr>
              <w:pStyle w:val="paragraph"/>
              <w:spacing w:beforeAutospacing="0" w:afterAutospacing="0"/>
              <w:jc w:val="both"/>
              <w:textAlignment w:val="baseline"/>
              <w:rPr>
                <w:rStyle w:val="normaltextrun"/>
                <w:rFonts w:ascii="Arial" w:hAnsi="Arial" w:cs="Arial"/>
              </w:rPr>
            </w:pPr>
          </w:p>
          <w:p w14:paraId="205ABA5A" w14:textId="77777777" w:rsidR="002B0AC9" w:rsidRDefault="002B0AC9" w:rsidP="005B1148">
            <w:pPr>
              <w:pStyle w:val="paragraph"/>
              <w:spacing w:beforeAutospacing="0" w:afterAutospacing="0"/>
              <w:jc w:val="both"/>
              <w:textAlignment w:val="baseline"/>
              <w:rPr>
                <w:rStyle w:val="normaltextrun"/>
              </w:rPr>
            </w:pPr>
          </w:p>
          <w:p w14:paraId="03D3EF27" w14:textId="77777777" w:rsidR="002B0AC9" w:rsidRPr="00BF5023" w:rsidRDefault="002B0AC9" w:rsidP="005B1148">
            <w:pPr>
              <w:pStyle w:val="paragraph"/>
              <w:spacing w:beforeAutospacing="0" w:afterAutospacing="0"/>
              <w:jc w:val="both"/>
              <w:textAlignment w:val="baseline"/>
              <w:rPr>
                <w:rStyle w:val="normaltextrun"/>
                <w:rFonts w:ascii="Arial" w:hAnsi="Arial" w:cs="Arial"/>
              </w:rPr>
            </w:pPr>
          </w:p>
          <w:p w14:paraId="2FD97229" w14:textId="77777777" w:rsidR="000A03AA" w:rsidRPr="00BF5023" w:rsidRDefault="000A03AA" w:rsidP="005B1148">
            <w:pPr>
              <w:pStyle w:val="paragraph"/>
              <w:spacing w:beforeAutospacing="0" w:afterAutospacing="0"/>
              <w:jc w:val="both"/>
              <w:textAlignment w:val="baseline"/>
              <w:rPr>
                <w:rStyle w:val="normaltextrun"/>
                <w:rFonts w:ascii="Arial" w:hAnsi="Arial" w:cs="Arial"/>
              </w:rPr>
            </w:pPr>
          </w:p>
          <w:p w14:paraId="12E67A6F" w14:textId="2D1ED5D4" w:rsidR="00942184" w:rsidRPr="00BF5023" w:rsidRDefault="00942184" w:rsidP="005B1148">
            <w:pPr>
              <w:jc w:val="both"/>
              <w:rPr>
                <w:rStyle w:val="normaltextrun"/>
                <w:rFonts w:ascii="Arial" w:hAnsi="Arial" w:cs="Arial"/>
                <w:b/>
                <w:bCs/>
                <w:sz w:val="24"/>
                <w:szCs w:val="24"/>
              </w:rPr>
            </w:pPr>
            <w:r w:rsidRPr="00BF5023">
              <w:rPr>
                <w:rStyle w:val="normaltextrun"/>
                <w:rFonts w:ascii="Arial" w:hAnsi="Arial" w:cs="Arial"/>
                <w:b/>
                <w:bCs/>
                <w:sz w:val="24"/>
                <w:szCs w:val="24"/>
              </w:rPr>
              <w:lastRenderedPageBreak/>
              <w:t>DEFINICIONES:</w:t>
            </w:r>
          </w:p>
          <w:p w14:paraId="680A2F9C" w14:textId="77777777" w:rsidR="000A03AA" w:rsidRPr="00BF5023" w:rsidRDefault="000A03AA" w:rsidP="005B1148">
            <w:pPr>
              <w:jc w:val="both"/>
              <w:rPr>
                <w:rStyle w:val="normaltextrun"/>
                <w:rFonts w:ascii="Arial" w:hAnsi="Arial" w:cs="Arial"/>
                <w:b/>
                <w:bCs/>
                <w:sz w:val="24"/>
                <w:szCs w:val="24"/>
              </w:rPr>
            </w:pPr>
          </w:p>
          <w:p w14:paraId="248FB165" w14:textId="77777777" w:rsidR="00942184" w:rsidRPr="00BF5023" w:rsidRDefault="00942184" w:rsidP="00D37DA2">
            <w:pPr>
              <w:pStyle w:val="Prrafodelista"/>
              <w:numPr>
                <w:ilvl w:val="0"/>
                <w:numId w:val="7"/>
              </w:numPr>
              <w:jc w:val="both"/>
              <w:rPr>
                <w:rFonts w:ascii="Arial" w:hAnsi="Arial" w:cs="Arial"/>
                <w:sz w:val="24"/>
                <w:szCs w:val="24"/>
                <w:lang w:eastAsia="es-CO"/>
              </w:rPr>
            </w:pPr>
            <w:r w:rsidRPr="00BF5023">
              <w:rPr>
                <w:rFonts w:ascii="Arial" w:hAnsi="Arial" w:cs="Arial"/>
                <w:sz w:val="24"/>
                <w:szCs w:val="24"/>
                <w:lang w:eastAsia="es-CO"/>
              </w:rPr>
              <w:t>SPC (Stone Plastic Composite), compuesto por una mezcla de polvo de piedra caliza y polímero PVC, que proporciona alta resistencia al agua, excelente estabilidad dimensional y mayor durabilidad frente a impactos, desgaste y variaciones de temperatura, superando en desempeño a los pisos vinílicos tradicionales. Ideal para aplicaciones en ambientes de alto tráfico.</w:t>
            </w:r>
          </w:p>
          <w:p w14:paraId="447CDBC4" w14:textId="46256B3C" w:rsidR="00942184" w:rsidRPr="00BF5023" w:rsidRDefault="00942184" w:rsidP="00D37DA2">
            <w:pPr>
              <w:pStyle w:val="Prrafodelista"/>
              <w:numPr>
                <w:ilvl w:val="0"/>
                <w:numId w:val="7"/>
              </w:numPr>
              <w:jc w:val="both"/>
              <w:rPr>
                <w:rFonts w:ascii="Arial" w:hAnsi="Arial" w:cs="Arial"/>
                <w:sz w:val="24"/>
                <w:szCs w:val="24"/>
                <w:lang w:eastAsia="es-CO"/>
              </w:rPr>
            </w:pPr>
            <w:r w:rsidRPr="00BF5023">
              <w:rPr>
                <w:rFonts w:ascii="Arial" w:hAnsi="Arial" w:cs="Arial"/>
                <w:sz w:val="24"/>
                <w:szCs w:val="24"/>
                <w:lang w:eastAsia="es-CO"/>
              </w:rPr>
              <w:t>PU (poliuretano), material sintético de alta resistencia compuesto por resina polimérica, utilizado como capa protectora o como sistema de piso continuo. Ofrece excelente durabilidad, resistencia química y mecánica, así como versatilidad para aplicaciones en entornos residenciales, comerciales e industriales, con fácil mantenimiento y buen comportamiento ante abrasión y humedad.</w:t>
            </w:r>
          </w:p>
          <w:p w14:paraId="28706F0D" w14:textId="77777777" w:rsidR="00942184" w:rsidRPr="00BF5023" w:rsidRDefault="00942184" w:rsidP="005B1148">
            <w:pPr>
              <w:pStyle w:val="paragraph"/>
              <w:spacing w:beforeAutospacing="0" w:afterAutospacing="0"/>
              <w:jc w:val="both"/>
              <w:textAlignment w:val="baseline"/>
              <w:rPr>
                <w:rStyle w:val="normaltextrun"/>
                <w:rFonts w:ascii="Arial" w:hAnsi="Arial" w:cs="Arial"/>
                <w:b/>
                <w:bCs/>
              </w:rPr>
            </w:pPr>
          </w:p>
          <w:p w14:paraId="3210AB00" w14:textId="77777777" w:rsidR="00942184" w:rsidRPr="00BF5023" w:rsidRDefault="00942184" w:rsidP="005B1148">
            <w:pPr>
              <w:pStyle w:val="paragraph"/>
              <w:spacing w:beforeAutospacing="0" w:afterAutospacing="0"/>
              <w:jc w:val="both"/>
              <w:textAlignment w:val="baseline"/>
              <w:rPr>
                <w:rStyle w:val="normaltextrun"/>
                <w:rFonts w:ascii="Arial" w:hAnsi="Arial" w:cs="Arial"/>
                <w:b/>
                <w:bCs/>
              </w:rPr>
            </w:pPr>
          </w:p>
          <w:p w14:paraId="78822208" w14:textId="7C610BDA" w:rsidR="00CA5FEA" w:rsidRPr="00BF5023" w:rsidRDefault="00CA5FEA" w:rsidP="005B1148">
            <w:pPr>
              <w:pStyle w:val="paragraph"/>
              <w:spacing w:beforeAutospacing="0" w:afterAutospacing="0"/>
              <w:jc w:val="both"/>
              <w:textAlignment w:val="baseline"/>
              <w:rPr>
                <w:rStyle w:val="normaltextrun"/>
                <w:rFonts w:ascii="Arial" w:hAnsi="Arial" w:cs="Arial"/>
              </w:rPr>
            </w:pPr>
            <w:r w:rsidRPr="00BF5023">
              <w:rPr>
                <w:rStyle w:val="normaltextrun"/>
                <w:rFonts w:ascii="Arial" w:hAnsi="Arial" w:cs="Arial"/>
                <w:b/>
                <w:bCs/>
              </w:rPr>
              <w:t>GARANTIA:</w:t>
            </w:r>
            <w:r w:rsidRPr="00BF5023">
              <w:rPr>
                <w:rStyle w:val="normaltextrun"/>
                <w:rFonts w:ascii="Arial" w:hAnsi="Arial" w:cs="Arial"/>
              </w:rPr>
              <w:t xml:space="preserve"> 1 año de garantía en todos los elementos</w:t>
            </w:r>
            <w:r w:rsidR="637D0CFB" w:rsidRPr="00BF5023">
              <w:rPr>
                <w:rStyle w:val="normaltextrun"/>
                <w:rFonts w:ascii="Arial" w:hAnsi="Arial" w:cs="Arial"/>
              </w:rPr>
              <w:t xml:space="preserve"> instalados.</w:t>
            </w:r>
          </w:p>
          <w:p w14:paraId="319BB314" w14:textId="3D31D0AB" w:rsidR="00B36C52" w:rsidRPr="00BF5023" w:rsidRDefault="00B36C52" w:rsidP="005B1148">
            <w:pPr>
              <w:pStyle w:val="paragraph"/>
              <w:spacing w:beforeAutospacing="0" w:afterAutospacing="0"/>
              <w:jc w:val="both"/>
              <w:textAlignment w:val="baseline"/>
              <w:rPr>
                <w:rStyle w:val="normaltextrun"/>
                <w:rFonts w:ascii="Arial" w:hAnsi="Arial" w:cs="Arial"/>
              </w:rPr>
            </w:pPr>
          </w:p>
          <w:p w14:paraId="6E2CA6FD" w14:textId="218884E9" w:rsidR="2092B7D5" w:rsidRPr="00BF5023" w:rsidRDefault="2092B7D5" w:rsidP="005B1148">
            <w:pPr>
              <w:pStyle w:val="paragraph"/>
              <w:spacing w:beforeAutospacing="0" w:afterAutospacing="0"/>
              <w:jc w:val="both"/>
              <w:rPr>
                <w:rStyle w:val="normaltextrun"/>
                <w:rFonts w:ascii="Arial" w:hAnsi="Arial" w:cs="Arial"/>
              </w:rPr>
            </w:pPr>
            <w:r w:rsidRPr="00BF5023">
              <w:rPr>
                <w:rFonts w:ascii="Arial" w:hAnsi="Arial" w:cs="Arial"/>
              </w:rPr>
              <w:t xml:space="preserve">El proyecto se debe </w:t>
            </w:r>
            <w:r w:rsidR="00871FF1" w:rsidRPr="00BF5023">
              <w:rPr>
                <w:rFonts w:ascii="Arial" w:hAnsi="Arial" w:cs="Arial"/>
              </w:rPr>
              <w:t xml:space="preserve">incluir todos los </w:t>
            </w:r>
            <w:r w:rsidRPr="00BF5023">
              <w:rPr>
                <w:rFonts w:ascii="Arial" w:hAnsi="Arial" w:cs="Arial"/>
              </w:rPr>
              <w:t>costo</w:t>
            </w:r>
            <w:r w:rsidR="00871FF1" w:rsidRPr="00BF5023">
              <w:rPr>
                <w:rFonts w:ascii="Arial" w:hAnsi="Arial" w:cs="Arial"/>
              </w:rPr>
              <w:t>s</w:t>
            </w:r>
            <w:r w:rsidRPr="00BF5023">
              <w:rPr>
                <w:rFonts w:ascii="Arial" w:hAnsi="Arial" w:cs="Arial"/>
              </w:rPr>
              <w:t xml:space="preserve"> </w:t>
            </w:r>
            <w:r w:rsidR="00871FF1" w:rsidRPr="00BF5023">
              <w:rPr>
                <w:rFonts w:ascii="Arial" w:hAnsi="Arial" w:cs="Arial"/>
              </w:rPr>
              <w:t>de</w:t>
            </w:r>
            <w:r w:rsidRPr="00BF5023">
              <w:rPr>
                <w:rFonts w:ascii="Arial" w:hAnsi="Arial" w:cs="Arial"/>
              </w:rPr>
              <w:t xml:space="preserve"> las instalaciones del centro </w:t>
            </w:r>
            <w:r w:rsidR="00871FF1" w:rsidRPr="00BF5023">
              <w:rPr>
                <w:rFonts w:ascii="Arial" w:hAnsi="Arial" w:cs="Arial"/>
              </w:rPr>
              <w:t>Agropecuario La Granja del Servicio Nacional de Aprendizaje SENA,</w:t>
            </w:r>
            <w:r w:rsidR="00563461" w:rsidRPr="00BF5023">
              <w:rPr>
                <w:rFonts w:ascii="Arial" w:hAnsi="Arial" w:cs="Arial"/>
              </w:rPr>
              <w:t xml:space="preserve"> ubicado en el municipio de El Espinal departamento del Tolima, vía Chicoral - Espinal #Km 2. (4.172891721884263, -74.9271869630032) I</w:t>
            </w:r>
            <w:r w:rsidR="00871FF1" w:rsidRPr="00BF5023">
              <w:rPr>
                <w:rFonts w:ascii="Arial" w:hAnsi="Arial" w:cs="Arial"/>
              </w:rPr>
              <w:t xml:space="preserve">ncluyendo transportes, descargues en sitio, adecuaciones necesarias para su correcta instalación, diseño de interiorismo e instalación de todos los equipos y mobiliario requeridos en cada ambiente. </w:t>
            </w:r>
          </w:p>
          <w:p w14:paraId="203F15E0" w14:textId="4BA96AAF" w:rsidR="2671F2E7" w:rsidRPr="00BF5023" w:rsidRDefault="2671F2E7" w:rsidP="005B1148">
            <w:pPr>
              <w:pStyle w:val="paragraph"/>
              <w:spacing w:beforeAutospacing="0" w:afterAutospacing="0"/>
              <w:jc w:val="both"/>
              <w:rPr>
                <w:rStyle w:val="normaltextrun"/>
                <w:rFonts w:ascii="Arial" w:hAnsi="Arial" w:cs="Arial"/>
              </w:rPr>
            </w:pPr>
          </w:p>
          <w:p w14:paraId="57652499" w14:textId="3EA2758C" w:rsidR="00871C52" w:rsidRPr="00BF5023" w:rsidRDefault="249527F1" w:rsidP="002B0AC9">
            <w:pPr>
              <w:jc w:val="center"/>
              <w:rPr>
                <w:rFonts w:ascii="Arial" w:eastAsia="Arial" w:hAnsi="Arial" w:cs="Arial"/>
                <w:color w:val="000000" w:themeColor="text1"/>
                <w:sz w:val="24"/>
                <w:szCs w:val="24"/>
              </w:rPr>
            </w:pPr>
            <w:r w:rsidRPr="00BF5023">
              <w:rPr>
                <w:rStyle w:val="normaltextrun"/>
                <w:rFonts w:ascii="Arial" w:eastAsia="Arial" w:hAnsi="Arial" w:cs="Arial"/>
                <w:b/>
                <w:bCs/>
                <w:color w:val="000000" w:themeColor="text1"/>
                <w:sz w:val="24"/>
                <w:szCs w:val="24"/>
              </w:rPr>
              <w:t>IMAGENES DE LOCALIZACIÓN</w:t>
            </w:r>
          </w:p>
          <w:p w14:paraId="7B302F33" w14:textId="7B87A7D1" w:rsidR="00871C52" w:rsidRPr="00BF5023" w:rsidRDefault="00563461" w:rsidP="002B0AC9">
            <w:pPr>
              <w:jc w:val="center"/>
              <w:rPr>
                <w:rFonts w:ascii="Arial" w:eastAsia="Arial" w:hAnsi="Arial" w:cs="Arial"/>
                <w:color w:val="000000" w:themeColor="text1"/>
                <w:sz w:val="24"/>
                <w:szCs w:val="24"/>
              </w:rPr>
            </w:pPr>
            <w:r w:rsidRPr="00BF5023">
              <w:rPr>
                <w:rFonts w:ascii="Arial" w:hAnsi="Arial" w:cs="Arial"/>
                <w:noProof/>
                <w:sz w:val="24"/>
                <w:szCs w:val="24"/>
              </w:rPr>
              <w:drawing>
                <wp:inline distT="0" distB="0" distL="0" distR="0" wp14:anchorId="1E3E02E6" wp14:editId="360562E2">
                  <wp:extent cx="3233319" cy="2675537"/>
                  <wp:effectExtent l="0" t="0" r="5715" b="4445"/>
                  <wp:docPr id="190779267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7792676" name=""/>
                          <pic:cNvPicPr/>
                        </pic:nvPicPr>
                        <pic:blipFill rotWithShape="1">
                          <a:blip r:embed="rId18"/>
                          <a:srcRect t="29438"/>
                          <a:stretch/>
                        </pic:blipFill>
                        <pic:spPr bwMode="auto">
                          <a:xfrm>
                            <a:off x="0" y="0"/>
                            <a:ext cx="3273028" cy="2708395"/>
                          </a:xfrm>
                          <a:prstGeom prst="rect">
                            <a:avLst/>
                          </a:prstGeom>
                          <a:ln>
                            <a:noFill/>
                          </a:ln>
                          <a:extLst>
                            <a:ext uri="{53640926-AAD7-44D8-BBD7-CCE9431645EC}">
                              <a14:shadowObscured xmlns:a14="http://schemas.microsoft.com/office/drawing/2010/main"/>
                            </a:ext>
                          </a:extLst>
                        </pic:spPr>
                      </pic:pic>
                    </a:graphicData>
                  </a:graphic>
                </wp:inline>
              </w:drawing>
            </w:r>
          </w:p>
          <w:p w14:paraId="482B35E7" w14:textId="5CC29C5B" w:rsidR="00871C52" w:rsidRPr="00BF5023" w:rsidRDefault="00871C52" w:rsidP="005B1148">
            <w:pPr>
              <w:jc w:val="both"/>
              <w:rPr>
                <w:rFonts w:ascii="Arial" w:hAnsi="Arial" w:cs="Arial"/>
                <w:color w:val="000000" w:themeColor="text1"/>
                <w:sz w:val="24"/>
                <w:szCs w:val="24"/>
              </w:rPr>
            </w:pPr>
          </w:p>
          <w:p w14:paraId="7D197F69" w14:textId="122CE5A4" w:rsidR="00BD20F8" w:rsidRPr="00BF5023" w:rsidRDefault="00D074CC" w:rsidP="005B1148">
            <w:pPr>
              <w:jc w:val="both"/>
              <w:rPr>
                <w:rStyle w:val="normaltextrun"/>
                <w:rFonts w:ascii="Arial" w:eastAsia="Arial" w:hAnsi="Arial" w:cs="Arial"/>
                <w:iCs/>
                <w:sz w:val="24"/>
                <w:szCs w:val="24"/>
              </w:rPr>
            </w:pPr>
            <w:r w:rsidRPr="00BF5023">
              <w:rPr>
                <w:rStyle w:val="normaltextrun"/>
                <w:rFonts w:ascii="Arial" w:eastAsia="Arial" w:hAnsi="Arial" w:cs="Arial"/>
                <w:b/>
                <w:iCs/>
                <w:sz w:val="24"/>
                <w:szCs w:val="24"/>
              </w:rPr>
              <w:t xml:space="preserve">Ilustración </w:t>
            </w:r>
            <w:r w:rsidR="0017749C" w:rsidRPr="00BF5023">
              <w:rPr>
                <w:rStyle w:val="normaltextrun"/>
                <w:rFonts w:ascii="Arial" w:eastAsia="Arial" w:hAnsi="Arial" w:cs="Arial"/>
                <w:b/>
                <w:iCs/>
                <w:sz w:val="24"/>
                <w:szCs w:val="24"/>
              </w:rPr>
              <w:t>3</w:t>
            </w:r>
            <w:r w:rsidRPr="00BF5023">
              <w:rPr>
                <w:rStyle w:val="normaltextrun"/>
                <w:rFonts w:ascii="Arial" w:eastAsia="Arial" w:hAnsi="Arial" w:cs="Arial"/>
                <w:b/>
                <w:iCs/>
                <w:sz w:val="24"/>
                <w:szCs w:val="24"/>
              </w:rPr>
              <w:t>.</w:t>
            </w:r>
            <w:r w:rsidR="249527F1" w:rsidRPr="00BF5023">
              <w:rPr>
                <w:rStyle w:val="normaltextrun"/>
                <w:rFonts w:ascii="Arial" w:eastAsia="Arial" w:hAnsi="Arial" w:cs="Arial"/>
                <w:iCs/>
                <w:sz w:val="24"/>
                <w:szCs w:val="24"/>
              </w:rPr>
              <w:t xml:space="preserve"> Predio de intervención de proyecto </w:t>
            </w:r>
            <w:r w:rsidR="00563461" w:rsidRPr="00BF5023">
              <w:rPr>
                <w:rFonts w:ascii="Arial" w:hAnsi="Arial" w:cs="Arial"/>
                <w:sz w:val="24"/>
                <w:szCs w:val="24"/>
              </w:rPr>
              <w:t xml:space="preserve">ubicado en el municipio de El Espinal departamento del Tolima, vía Chicoral - Espinal #Km 2. (4.172891721884263, -74.9271869630032). </w:t>
            </w:r>
            <w:r w:rsidR="249527F1" w:rsidRPr="00BF5023">
              <w:rPr>
                <w:rStyle w:val="normaltextrun"/>
                <w:rFonts w:ascii="Arial" w:eastAsia="Arial" w:hAnsi="Arial" w:cs="Arial"/>
                <w:iCs/>
                <w:sz w:val="24"/>
                <w:szCs w:val="24"/>
              </w:rPr>
              <w:t xml:space="preserve">Imagen satelital Google </w:t>
            </w:r>
            <w:r w:rsidR="00563461" w:rsidRPr="00BF5023">
              <w:rPr>
                <w:rStyle w:val="normaltextrun"/>
                <w:rFonts w:ascii="Arial" w:eastAsia="Arial" w:hAnsi="Arial" w:cs="Arial"/>
                <w:iCs/>
                <w:sz w:val="24"/>
                <w:szCs w:val="24"/>
              </w:rPr>
              <w:t>Maps</w:t>
            </w:r>
          </w:p>
          <w:p w14:paraId="01DBD1E1" w14:textId="77777777" w:rsidR="00BD20F8" w:rsidRPr="00BF5023" w:rsidRDefault="00BD20F8" w:rsidP="005B1148">
            <w:pPr>
              <w:jc w:val="both"/>
              <w:rPr>
                <w:rStyle w:val="normaltextrun"/>
                <w:rFonts w:ascii="Arial" w:eastAsia="Arial" w:hAnsi="Arial" w:cs="Arial"/>
                <w:b/>
                <w:bCs/>
                <w:sz w:val="24"/>
                <w:szCs w:val="24"/>
              </w:rPr>
            </w:pPr>
          </w:p>
          <w:p w14:paraId="1FB748B4" w14:textId="2AECE672" w:rsidR="2671F2E7" w:rsidRPr="00BF5023" w:rsidRDefault="2671F2E7" w:rsidP="005B1148">
            <w:pPr>
              <w:jc w:val="both"/>
              <w:rPr>
                <w:rStyle w:val="normaltextrun"/>
                <w:rFonts w:ascii="Arial" w:eastAsia="Arial" w:hAnsi="Arial" w:cs="Arial"/>
                <w:b/>
                <w:bCs/>
                <w:sz w:val="24"/>
                <w:szCs w:val="24"/>
              </w:rPr>
            </w:pPr>
          </w:p>
          <w:p w14:paraId="4AAFFE22" w14:textId="62BF3204" w:rsidR="00BD20F8" w:rsidRPr="00BF5023" w:rsidRDefault="006230E8" w:rsidP="002B0AC9">
            <w:pPr>
              <w:jc w:val="center"/>
              <w:rPr>
                <w:rStyle w:val="normaltextrun"/>
                <w:rFonts w:ascii="Arial" w:eastAsia="Arial" w:hAnsi="Arial" w:cs="Arial"/>
                <w:b/>
                <w:bCs/>
                <w:sz w:val="24"/>
                <w:szCs w:val="24"/>
              </w:rPr>
            </w:pPr>
            <w:r w:rsidRPr="00BF5023">
              <w:rPr>
                <w:rFonts w:ascii="Arial" w:hAnsi="Arial" w:cs="Arial"/>
                <w:noProof/>
                <w:sz w:val="24"/>
                <w:szCs w:val="24"/>
              </w:rPr>
              <w:drawing>
                <wp:inline distT="0" distB="0" distL="0" distR="0" wp14:anchorId="5BEEACE0" wp14:editId="72D17330">
                  <wp:extent cx="5032858" cy="3865473"/>
                  <wp:effectExtent l="0" t="0" r="0" b="0"/>
                  <wp:docPr id="32090630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906304" name=""/>
                          <pic:cNvPicPr/>
                        </pic:nvPicPr>
                        <pic:blipFill>
                          <a:blip r:embed="rId19"/>
                          <a:stretch>
                            <a:fillRect/>
                          </a:stretch>
                        </pic:blipFill>
                        <pic:spPr>
                          <a:xfrm>
                            <a:off x="0" y="0"/>
                            <a:ext cx="5066592" cy="3891382"/>
                          </a:xfrm>
                          <a:prstGeom prst="rect">
                            <a:avLst/>
                          </a:prstGeom>
                        </pic:spPr>
                      </pic:pic>
                    </a:graphicData>
                  </a:graphic>
                </wp:inline>
              </w:drawing>
            </w:r>
          </w:p>
          <w:p w14:paraId="0B1ABD3E" w14:textId="47182FE0" w:rsidR="00871C52" w:rsidRPr="0017749C" w:rsidRDefault="249527F1" w:rsidP="005B1148">
            <w:pPr>
              <w:jc w:val="both"/>
              <w:rPr>
                <w:rStyle w:val="normaltextrun"/>
                <w:rFonts w:ascii="Arial" w:eastAsia="Arial" w:hAnsi="Arial" w:cs="Arial"/>
                <w:sz w:val="24"/>
                <w:szCs w:val="24"/>
                <w:lang w:val="es-ES"/>
              </w:rPr>
            </w:pPr>
            <w:r w:rsidRPr="00BF5023">
              <w:rPr>
                <w:rStyle w:val="normaltextrun"/>
                <w:rFonts w:ascii="Arial" w:eastAsia="Arial" w:hAnsi="Arial" w:cs="Arial"/>
                <w:b/>
                <w:bCs/>
                <w:sz w:val="24"/>
                <w:szCs w:val="24"/>
              </w:rPr>
              <w:t>I</w:t>
            </w:r>
            <w:r w:rsidR="00D074CC" w:rsidRPr="00BF5023">
              <w:rPr>
                <w:rStyle w:val="normaltextrun"/>
                <w:rFonts w:ascii="Arial" w:eastAsia="Arial" w:hAnsi="Arial" w:cs="Arial"/>
                <w:b/>
                <w:bCs/>
                <w:sz w:val="24"/>
                <w:szCs w:val="24"/>
              </w:rPr>
              <w:t xml:space="preserve">lustración </w:t>
            </w:r>
            <w:r w:rsidR="0017749C" w:rsidRPr="00BF5023">
              <w:rPr>
                <w:rStyle w:val="normaltextrun"/>
                <w:rFonts w:ascii="Arial" w:eastAsia="Arial" w:hAnsi="Arial" w:cs="Arial"/>
                <w:b/>
                <w:bCs/>
                <w:sz w:val="24"/>
                <w:szCs w:val="24"/>
              </w:rPr>
              <w:t>4</w:t>
            </w:r>
            <w:r w:rsidR="00D074CC" w:rsidRPr="00BF5023">
              <w:rPr>
                <w:rStyle w:val="normaltextrun"/>
                <w:rFonts w:ascii="Arial" w:eastAsia="Arial" w:hAnsi="Arial" w:cs="Arial"/>
                <w:b/>
                <w:bCs/>
                <w:sz w:val="24"/>
                <w:szCs w:val="24"/>
              </w:rPr>
              <w:t>.</w:t>
            </w:r>
            <w:r w:rsidRPr="00BF5023">
              <w:rPr>
                <w:rStyle w:val="normaltextrun"/>
                <w:rFonts w:ascii="Arial" w:eastAsia="Arial" w:hAnsi="Arial" w:cs="Arial"/>
                <w:sz w:val="24"/>
                <w:szCs w:val="24"/>
              </w:rPr>
              <w:t xml:space="preserve"> Plano topográfico.</w:t>
            </w:r>
          </w:p>
          <w:p w14:paraId="0495E2F2" w14:textId="4F131845" w:rsidR="00871C52" w:rsidRPr="0017749C" w:rsidRDefault="00871C52" w:rsidP="005B1148">
            <w:pPr>
              <w:jc w:val="both"/>
              <w:rPr>
                <w:rStyle w:val="normaltextrun"/>
                <w:rFonts w:ascii="Arial" w:eastAsia="Arial" w:hAnsi="Arial" w:cs="Arial"/>
                <w:sz w:val="24"/>
                <w:szCs w:val="24"/>
                <w:lang w:val="es-ES"/>
              </w:rPr>
            </w:pPr>
          </w:p>
        </w:tc>
      </w:tr>
    </w:tbl>
    <w:p w14:paraId="0FA7DB08" w14:textId="35025614" w:rsidR="00497DED" w:rsidRPr="0017749C" w:rsidRDefault="00497DED" w:rsidP="005B1148">
      <w:pPr>
        <w:pStyle w:val="Encabezado"/>
        <w:jc w:val="both"/>
        <w:rPr>
          <w:rFonts w:ascii="Arial" w:hAnsi="Arial" w:cs="Arial"/>
          <w:sz w:val="24"/>
          <w:szCs w:val="24"/>
        </w:rPr>
      </w:pPr>
    </w:p>
    <w:sectPr w:rsidR="00497DED" w:rsidRPr="0017749C">
      <w:headerReference w:type="default" r:id="rId20"/>
      <w:footerReference w:type="default" r:id="rId21"/>
      <w:pgSz w:w="12240" w:h="15840"/>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SENA" w:date="2025-07-09T13:40:00Z" w:initials="S">
    <w:p w14:paraId="306678DA" w14:textId="5A41F7C3" w:rsidR="003F57F2" w:rsidRDefault="003F57F2">
      <w:pPr>
        <w:pStyle w:val="Textocomentario"/>
      </w:pPr>
      <w:r>
        <w:rPr>
          <w:rStyle w:val="Refdecomentario"/>
        </w:rPr>
        <w:annotationRef/>
      </w:r>
      <w:proofErr w:type="gramStart"/>
      <w:r>
        <w:t>NO HAY PEGOLA EN EL SEGUNDO PISO?</w:t>
      </w:r>
      <w:proofErr w:type="gramEnd"/>
    </w:p>
  </w:comment>
  <w:comment w:id="2" w:author="SENA" w:date="2025-07-09T13:36:00Z" w:initials="S">
    <w:p w14:paraId="5D0ADD98" w14:textId="06475FF6" w:rsidR="003F57F2" w:rsidRDefault="003F57F2">
      <w:pPr>
        <w:pStyle w:val="Textocomentario"/>
      </w:pPr>
      <w:r>
        <w:rPr>
          <w:rStyle w:val="Refdecomentario"/>
        </w:rPr>
        <w:annotationRef/>
      </w:r>
      <w:proofErr w:type="gramStart"/>
      <w:r>
        <w:t>Diámetro y longitud?</w:t>
      </w:r>
      <w:proofErr w:type="gramEnd"/>
    </w:p>
  </w:comment>
  <w:comment w:id="3" w:author="SENA" w:date="2025-07-09T13:38:00Z" w:initials="S">
    <w:p w14:paraId="0A551F18" w14:textId="04C47A11" w:rsidR="003F57F2" w:rsidRDefault="003F57F2">
      <w:pPr>
        <w:pStyle w:val="Textocomentario"/>
      </w:pPr>
      <w:r>
        <w:rPr>
          <w:rStyle w:val="Refdecomentario"/>
        </w:rPr>
        <w:annotationRef/>
      </w:r>
      <w:proofErr w:type="gramStart"/>
      <w:r>
        <w:t>Estas cuales son?</w:t>
      </w:r>
      <w:proofErr w:type="gramEnd"/>
      <w:r>
        <w:t xml:space="preserve">  </w:t>
      </w:r>
      <w:proofErr w:type="spellStart"/>
      <w:r>
        <w:t>Seran</w:t>
      </w:r>
      <w:proofErr w:type="spellEnd"/>
      <w:r>
        <w:t xml:space="preserve"> las mismas que están en la obra civil?</w:t>
      </w:r>
    </w:p>
  </w:comment>
  <w:comment w:id="5" w:author="SENA" w:date="2025-07-09T13:39:00Z" w:initials="S">
    <w:p w14:paraId="008B8D16" w14:textId="6187C391" w:rsidR="003F57F2" w:rsidRDefault="003F57F2">
      <w:pPr>
        <w:pStyle w:val="Textocomentario"/>
      </w:pPr>
      <w:r>
        <w:rPr>
          <w:rStyle w:val="Refdecomentario"/>
        </w:rPr>
        <w:annotationRef/>
      </w:r>
      <w:r>
        <w:t>Medidas, altura</w:t>
      </w:r>
    </w:p>
  </w:comment>
  <w:comment w:id="6" w:author="SENA" w:date="2025-07-09T13:41:00Z" w:initials="S">
    <w:p w14:paraId="2FCACBBB" w14:textId="282165AF" w:rsidR="003F57F2" w:rsidRDefault="003F57F2">
      <w:pPr>
        <w:pStyle w:val="Textocomentario"/>
      </w:pPr>
      <w:r>
        <w:rPr>
          <w:rStyle w:val="Refdecomentario"/>
        </w:rPr>
        <w:annotationRef/>
      </w:r>
      <w:r>
        <w:t>Esto se debe borrar</w:t>
      </w:r>
    </w:p>
  </w:comment>
  <w:comment w:id="7" w:author="SENA" w:date="2025-07-09T13:42:00Z" w:initials="S">
    <w:p w14:paraId="2446BA73" w14:textId="7696B845" w:rsidR="003F57F2" w:rsidRDefault="003F57F2">
      <w:pPr>
        <w:pStyle w:val="Textocomentario"/>
      </w:pPr>
      <w:r>
        <w:rPr>
          <w:rStyle w:val="Refdecomentario"/>
        </w:rPr>
        <w:annotationRef/>
      </w:r>
      <w:r>
        <w:t xml:space="preserve">En todo el segundo piso, incluye terraza.  </w:t>
      </w:r>
      <w:proofErr w:type="gramStart"/>
      <w:r>
        <w:t xml:space="preserve">Y la </w:t>
      </w:r>
      <w:proofErr w:type="spellStart"/>
      <w:r>
        <w:t>pergola</w:t>
      </w:r>
      <w:proofErr w:type="spellEnd"/>
      <w:r>
        <w:t>?</w:t>
      </w:r>
      <w:proofErr w:type="gramEnd"/>
    </w:p>
  </w:comment>
  <w:comment w:id="8" w:author="SENA" w:date="2025-07-09T13:42:00Z" w:initials="S">
    <w:p w14:paraId="0F281A84" w14:textId="2E9DBD2E" w:rsidR="003F57F2" w:rsidRDefault="003F57F2">
      <w:pPr>
        <w:pStyle w:val="Textocomentario"/>
      </w:pPr>
      <w:r>
        <w:rPr>
          <w:rStyle w:val="Refdecomentario"/>
        </w:rPr>
        <w:annotationRef/>
      </w:r>
      <w:r>
        <w:t>Por definir subdirector</w:t>
      </w:r>
    </w:p>
  </w:comment>
  <w:comment w:id="9" w:author="SENA" w:date="2025-07-09T13:42:00Z" w:initials="S">
    <w:p w14:paraId="746F61C7" w14:textId="13162D65" w:rsidR="003F57F2" w:rsidRDefault="003F57F2">
      <w:pPr>
        <w:pStyle w:val="Textocomentario"/>
      </w:pPr>
      <w:r>
        <w:rPr>
          <w:rStyle w:val="Refdecomentario"/>
        </w:rPr>
        <w:annotationRef/>
      </w:r>
      <w:r>
        <w:t>Para ser una oficina con 2 puestos de trabajo y una mesa de juntas para 10 personas, deberían ser mas tomas. Por lo menos 12</w:t>
      </w:r>
    </w:p>
  </w:comment>
  <w:comment w:id="10" w:author="SENA" w:date="2025-07-09T13:43:00Z" w:initials="S">
    <w:p w14:paraId="54D82DAB" w14:textId="776072A7" w:rsidR="003F57F2" w:rsidRDefault="003F57F2">
      <w:pPr>
        <w:pStyle w:val="Textocomentario"/>
      </w:pPr>
      <w:r>
        <w:rPr>
          <w:rStyle w:val="Refdecomentario"/>
        </w:rPr>
        <w:annotationRef/>
      </w:r>
      <w:r>
        <w:t xml:space="preserve">12?  </w:t>
      </w:r>
      <w:proofErr w:type="gramStart"/>
      <w:r>
        <w:t xml:space="preserve">Y las </w:t>
      </w:r>
      <w:proofErr w:type="spellStart"/>
      <w:r>
        <w:t>lamparas</w:t>
      </w:r>
      <w:proofErr w:type="spellEnd"/>
      <w:r>
        <w:t xml:space="preserve"> de emergencia?</w:t>
      </w:r>
      <w:proofErr w:type="gramEnd"/>
    </w:p>
  </w:comment>
  <w:comment w:id="11" w:author="SENA" w:date="2025-07-09T13:44:00Z" w:initials="S">
    <w:p w14:paraId="3473A25D" w14:textId="3C67109A" w:rsidR="003F57F2" w:rsidRDefault="003F57F2">
      <w:pPr>
        <w:pStyle w:val="Textocomentario"/>
      </w:pPr>
      <w:r>
        <w:rPr>
          <w:rStyle w:val="Refdecomentario"/>
        </w:rPr>
        <w:annotationRef/>
      </w:r>
      <w:proofErr w:type="gramStart"/>
      <w:r>
        <w:t>De corredera?</w:t>
      </w:r>
      <w:proofErr w:type="gramEnd"/>
    </w:p>
  </w:comment>
  <w:comment w:id="12" w:author="SENA" w:date="2025-07-09T13:44:00Z" w:initials="S">
    <w:p w14:paraId="58F4CA99" w14:textId="2644E265" w:rsidR="003F57F2" w:rsidRDefault="003F57F2">
      <w:pPr>
        <w:pStyle w:val="Textocomentario"/>
      </w:pPr>
      <w:r>
        <w:rPr>
          <w:rStyle w:val="Refdecomentario"/>
        </w:rPr>
        <w:annotationRef/>
      </w:r>
      <w:r>
        <w:t xml:space="preserve">Hay que incluir las </w:t>
      </w:r>
      <w:proofErr w:type="spellStart"/>
      <w:r>
        <w:t>persinas</w:t>
      </w:r>
      <w:proofErr w:type="spellEnd"/>
      <w:r>
        <w:t xml:space="preserve"> tipo </w:t>
      </w:r>
      <w:proofErr w:type="spellStart"/>
      <w:r>
        <w:t>blackout</w:t>
      </w:r>
      <w:proofErr w:type="spellEnd"/>
      <w:r>
        <w:t xml:space="preserve">. Las </w:t>
      </w:r>
      <w:proofErr w:type="spellStart"/>
      <w:r>
        <w:t>vetntanas</w:t>
      </w:r>
      <w:proofErr w:type="spellEnd"/>
      <w:r>
        <w:t xml:space="preserve"> deben ser corredizas para cuando no haya luz</w:t>
      </w:r>
    </w:p>
  </w:comment>
  <w:comment w:id="13" w:author="SENA" w:date="2025-07-09T13:45:00Z" w:initials="S">
    <w:p w14:paraId="743E8421" w14:textId="7962F517" w:rsidR="00F25B15" w:rsidRDefault="00F25B15">
      <w:pPr>
        <w:pStyle w:val="Textocomentario"/>
      </w:pPr>
      <w:r>
        <w:rPr>
          <w:rStyle w:val="Refdecomentario"/>
        </w:rPr>
        <w:annotationRef/>
      </w:r>
      <w:r>
        <w:t>Vidrio templado o laminado</w:t>
      </w:r>
    </w:p>
  </w:comment>
  <w:comment w:id="14" w:author="SENA" w:date="2025-07-09T13:48:00Z" w:initials="S">
    <w:p w14:paraId="067F2A14" w14:textId="0B06D3EB" w:rsidR="00F25B15" w:rsidRDefault="00F25B15">
      <w:pPr>
        <w:pStyle w:val="Textocomentario"/>
      </w:pPr>
      <w:r>
        <w:rPr>
          <w:rStyle w:val="Refdecomentario"/>
        </w:rPr>
        <w:annotationRef/>
      </w:r>
      <w:r>
        <w:t xml:space="preserve">10 </w:t>
      </w:r>
      <w:proofErr w:type="gramStart"/>
      <w:r>
        <w:t>Juegos</w:t>
      </w:r>
      <w:proofErr w:type="gramEnd"/>
      <w:r>
        <w:t xml:space="preserve"> de mesa?  Mejor una mesa de juntas trapezoidal compuesta por 10 elementos independientes de 1,20 x 0,73, cada uno de ellos con su respectiva silla</w:t>
      </w:r>
    </w:p>
  </w:comment>
  <w:comment w:id="15" w:author="SENA" w:date="2025-07-09T13:50:00Z" w:initials="S">
    <w:p w14:paraId="6660C150" w14:textId="7E947FE0" w:rsidR="00F25B15" w:rsidRDefault="00F25B15">
      <w:pPr>
        <w:pStyle w:val="Textocomentario"/>
      </w:pPr>
      <w:r>
        <w:rPr>
          <w:rStyle w:val="Refdecomentario"/>
        </w:rPr>
        <w:annotationRef/>
      </w:r>
      <w:r>
        <w:t>Incluye 10 sillas de trabajo</w:t>
      </w:r>
    </w:p>
  </w:comment>
  <w:comment w:id="16" w:author="SENA" w:date="2025-07-09T13:51:00Z" w:initials="S">
    <w:p w14:paraId="1FFCA003" w14:textId="626CE501" w:rsidR="00F25B15" w:rsidRDefault="00F25B15">
      <w:pPr>
        <w:pStyle w:val="Textocomentario"/>
      </w:pPr>
      <w:r>
        <w:rPr>
          <w:rStyle w:val="Refdecomentario"/>
        </w:rPr>
        <w:annotationRef/>
      </w:r>
      <w:proofErr w:type="gramStart"/>
      <w:r>
        <w:t xml:space="preserve">Para </w:t>
      </w:r>
      <w:proofErr w:type="spellStart"/>
      <w:r>
        <w:t>que</w:t>
      </w:r>
      <w:proofErr w:type="spellEnd"/>
      <w:r>
        <w:t>?</w:t>
      </w:r>
      <w:proofErr w:type="gram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06678DA" w15:done="0"/>
  <w15:commentEx w15:paraId="5D0ADD98" w15:done="0"/>
  <w15:commentEx w15:paraId="0A551F18" w15:done="0"/>
  <w15:commentEx w15:paraId="008B8D16" w15:done="0"/>
  <w15:commentEx w15:paraId="2FCACBBB" w15:done="0"/>
  <w15:commentEx w15:paraId="2446BA73" w15:done="0"/>
  <w15:commentEx w15:paraId="0F281A84" w15:done="0"/>
  <w15:commentEx w15:paraId="746F61C7" w15:done="0"/>
  <w15:commentEx w15:paraId="54D82DAB" w15:done="0"/>
  <w15:commentEx w15:paraId="3473A25D" w15:done="0"/>
  <w15:commentEx w15:paraId="58F4CA99" w15:done="0"/>
  <w15:commentEx w15:paraId="743E8421" w15:done="0"/>
  <w15:commentEx w15:paraId="067F2A14" w15:done="0"/>
  <w15:commentEx w15:paraId="6660C150" w15:done="0"/>
  <w15:commentEx w15:paraId="1FFCA00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DD011E" w16cex:dateUtc="2025-07-09T18:40:00Z"/>
  <w16cex:commentExtensible w16cex:durableId="7EAEE6B4" w16cex:dateUtc="2025-07-09T18:36:00Z"/>
  <w16cex:commentExtensible w16cex:durableId="5934663B" w16cex:dateUtc="2025-07-09T18:38:00Z"/>
  <w16cex:commentExtensible w16cex:durableId="7FFB4737" w16cex:dateUtc="2025-07-09T18:39:00Z"/>
  <w16cex:commentExtensible w16cex:durableId="6F56C347" w16cex:dateUtc="2025-07-09T18:41:00Z"/>
  <w16cex:commentExtensible w16cex:durableId="130BB9C8" w16cex:dateUtc="2025-07-09T18:42:00Z"/>
  <w16cex:commentExtensible w16cex:durableId="68020D56" w16cex:dateUtc="2025-07-09T18:42:00Z"/>
  <w16cex:commentExtensible w16cex:durableId="5F6917D3" w16cex:dateUtc="2025-07-09T18:42:00Z"/>
  <w16cex:commentExtensible w16cex:durableId="1B18CE9D" w16cex:dateUtc="2025-07-09T18:43:00Z"/>
  <w16cex:commentExtensible w16cex:durableId="439587C9" w16cex:dateUtc="2025-07-09T18:44:00Z"/>
  <w16cex:commentExtensible w16cex:durableId="2C7D2409" w16cex:dateUtc="2025-07-09T18:44:00Z"/>
  <w16cex:commentExtensible w16cex:durableId="67DFAF88" w16cex:dateUtc="2025-07-09T18:45:00Z"/>
  <w16cex:commentExtensible w16cex:durableId="3A088623" w16cex:dateUtc="2025-07-09T18:48:00Z"/>
  <w16cex:commentExtensible w16cex:durableId="6B55B153" w16cex:dateUtc="2025-07-09T18:50:00Z"/>
  <w16cex:commentExtensible w16cex:durableId="1E6D6B02" w16cex:dateUtc="2025-07-09T18: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06678DA" w16cid:durableId="2CDD011E"/>
  <w16cid:commentId w16cid:paraId="5D0ADD98" w16cid:durableId="7EAEE6B4"/>
  <w16cid:commentId w16cid:paraId="0A551F18" w16cid:durableId="5934663B"/>
  <w16cid:commentId w16cid:paraId="008B8D16" w16cid:durableId="7FFB4737"/>
  <w16cid:commentId w16cid:paraId="2FCACBBB" w16cid:durableId="6F56C347"/>
  <w16cid:commentId w16cid:paraId="2446BA73" w16cid:durableId="130BB9C8"/>
  <w16cid:commentId w16cid:paraId="0F281A84" w16cid:durableId="68020D56"/>
  <w16cid:commentId w16cid:paraId="746F61C7" w16cid:durableId="5F6917D3"/>
  <w16cid:commentId w16cid:paraId="54D82DAB" w16cid:durableId="1B18CE9D"/>
  <w16cid:commentId w16cid:paraId="3473A25D" w16cid:durableId="439587C9"/>
  <w16cid:commentId w16cid:paraId="58F4CA99" w16cid:durableId="2C7D2409"/>
  <w16cid:commentId w16cid:paraId="743E8421" w16cid:durableId="67DFAF88"/>
  <w16cid:commentId w16cid:paraId="067F2A14" w16cid:durableId="3A088623"/>
  <w16cid:commentId w16cid:paraId="6660C150" w16cid:durableId="6B55B153"/>
  <w16cid:commentId w16cid:paraId="1FFCA003" w16cid:durableId="1E6D6B0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0765A" w14:textId="77777777" w:rsidR="00130855" w:rsidRDefault="00130855" w:rsidP="0011058B">
      <w:r>
        <w:separator/>
      </w:r>
    </w:p>
  </w:endnote>
  <w:endnote w:type="continuationSeparator" w:id="0">
    <w:p w14:paraId="2228936E" w14:textId="77777777" w:rsidR="00130855" w:rsidRDefault="00130855" w:rsidP="00110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45"/>
      <w:gridCol w:w="2945"/>
      <w:gridCol w:w="2945"/>
    </w:tblGrid>
    <w:tr w:rsidR="00B567C1" w14:paraId="2752C6F7" w14:textId="77777777" w:rsidTr="0319C1E6">
      <w:trPr>
        <w:trHeight w:val="300"/>
      </w:trPr>
      <w:tc>
        <w:tcPr>
          <w:tcW w:w="2945" w:type="dxa"/>
        </w:tcPr>
        <w:p w14:paraId="4B628B1F" w14:textId="44D76252" w:rsidR="00B567C1" w:rsidRDefault="00B567C1" w:rsidP="275F84B9">
          <w:pPr>
            <w:pStyle w:val="Encabezado"/>
            <w:ind w:left="-115"/>
          </w:pPr>
        </w:p>
      </w:tc>
      <w:tc>
        <w:tcPr>
          <w:tcW w:w="2945" w:type="dxa"/>
        </w:tcPr>
        <w:p w14:paraId="59D513D7" w14:textId="3E3C5D22" w:rsidR="00B567C1" w:rsidRDefault="00B567C1" w:rsidP="275F84B9">
          <w:pPr>
            <w:pStyle w:val="Encabezado"/>
            <w:jc w:val="center"/>
          </w:pPr>
        </w:p>
      </w:tc>
      <w:tc>
        <w:tcPr>
          <w:tcW w:w="2945" w:type="dxa"/>
        </w:tcPr>
        <w:p w14:paraId="31DABA3A" w14:textId="5FD026FA" w:rsidR="00B567C1" w:rsidRDefault="00B567C1" w:rsidP="275F84B9">
          <w:pPr>
            <w:pStyle w:val="Encabezado"/>
            <w:ind w:right="-115"/>
            <w:jc w:val="right"/>
          </w:pPr>
        </w:p>
      </w:tc>
    </w:tr>
  </w:tbl>
  <w:p w14:paraId="2253BD57" w14:textId="4BDA827F" w:rsidR="00B567C1" w:rsidRDefault="00B567C1" w:rsidP="275F84B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68313" w14:textId="77777777" w:rsidR="00130855" w:rsidRDefault="00130855" w:rsidP="0011058B">
      <w:r>
        <w:separator/>
      </w:r>
    </w:p>
  </w:footnote>
  <w:footnote w:type="continuationSeparator" w:id="0">
    <w:p w14:paraId="34AC88BD" w14:textId="77777777" w:rsidR="00130855" w:rsidRDefault="00130855" w:rsidP="00110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301AE" w14:textId="77777777" w:rsidR="00B567C1" w:rsidRDefault="00B567C1">
    <w:pPr>
      <w:pStyle w:val="Encabezado"/>
    </w:pPr>
  </w:p>
</w:hdr>
</file>

<file path=word/intelligence2.xml><?xml version="1.0" encoding="utf-8"?>
<int2:intelligence xmlns:int2="http://schemas.microsoft.com/office/intelligence/2020/intelligence" xmlns:oel="http://schemas.microsoft.com/office/2019/extlst">
  <int2:observations>
    <int2:textHash int2:hashCode="YqL2ZLBYE6zLDb" int2:id="6EhBuAx8">
      <int2:state int2:value="Rejected" int2:type="AugLoop_Text_Critique"/>
    </int2:textHash>
    <int2:textHash int2:hashCode="tXPyTlXWt1R8tT" int2:id="Ytwal80m">
      <int2:state int2:value="Rejected" int2:type="AugLoop_Text_Critique"/>
    </int2:textHash>
    <int2:textHash int2:hashCode="yBG6NSPBMWj6br" int2:id="hfBl4D4V">
      <int2:state int2:value="Rejected" int2:type="AugLoop_Text_Critique"/>
    </int2:textHash>
    <int2:textHash int2:hashCode="DjspFEqi3e0fdZ" int2:id="dRNWwAa5">
      <int2:state int2:value="Rejected" int2:type="AugLoop_Text_Critique"/>
    </int2:textHash>
    <int2:textHash int2:hashCode="ddu0tftnVvDR/S" int2:id="eViW8kEM">
      <int2:state int2:value="Rejected" int2:type="AugLoop_Text_Critique"/>
    </int2:textHash>
    <int2:textHash int2:hashCode="GDvoNnjoid2uUo" int2:id="utQqAPM6">
      <int2:state int2:value="Rejected" int2:type="AugLoop_Text_Critique"/>
    </int2:textHash>
    <int2:textHash int2:hashCode="aBSiHpD09dVjf3" int2:id="8kvthHfj">
      <int2:state int2:value="Rejected" int2:type="AugLoop_Text_Critique"/>
    </int2:textHash>
    <int2:textHash int2:hashCode="uFz5SbWnLJQbZk" int2:id="0GCqyDHp">
      <int2:state int2:value="Rejected" int2:type="AugLoop_Text_Critique"/>
    </int2:textHash>
    <int2:textHash int2:hashCode="/PWj6x1p8O2nDc" int2:id="onTqHs76">
      <int2:state int2:value="Rejected" int2:type="AugLoop_Text_Critique"/>
    </int2:textHash>
    <int2:textHash int2:hashCode="LD8yB+N5aJ+5FU" int2:id="OpRocFf5">
      <int2:state int2:value="Rejected" int2:type="AugLoop_Text_Critique"/>
    </int2:textHash>
    <int2:textHash int2:hashCode="L6Akcn5Yu/xoY2" int2:id="ZReQrnmr">
      <int2:state int2:value="Rejected" int2:type="AugLoop_Text_Critique"/>
    </int2:textHash>
    <int2:textHash int2:hashCode="5JS2gI40fOPqRQ" int2:id="RN1th6fn">
      <int2:state int2:value="Rejected" int2:type="AugLoop_Text_Critique"/>
    </int2:textHash>
    <int2:textHash int2:hashCode="hn61zwrHncgkV8" int2:id="8hFTRsxw">
      <int2:state int2:value="Rejected" int2:type="AugLoop_Text_Critique"/>
    </int2:textHash>
    <int2:textHash int2:hashCode="GvJSuw7J1ESAAA" int2:id="U04dZGDv">
      <int2:state int2:value="Rejected" int2:type="AugLoop_Text_Critique"/>
    </int2:textHash>
    <int2:textHash int2:hashCode="3IZ8A9bx9DhaJH" int2:id="cUqmiucV">
      <int2:state int2:value="Rejected" int2:type="AugLoop_Text_Critique"/>
    </int2:textHash>
    <int2:textHash int2:hashCode="dpokkdpCgdMNcM" int2:id="IhaBmKwF">
      <int2:state int2:value="Rejected" int2:type="AugLoop_Text_Critique"/>
    </int2:textHash>
    <int2:textHash int2:hashCode="MBO/dA545rEIt4" int2:id="OGzRm3SX">
      <int2:state int2:value="Rejected" int2:type="AugLoop_Text_Critique"/>
    </int2:textHash>
    <int2:textHash int2:hashCode="cwTuDNiwh1vnez" int2:id="N3x5lCQM">
      <int2:state int2:value="Rejected" int2:type="AugLoop_Text_Critique"/>
    </int2:textHash>
    <int2:textHash int2:hashCode="HXJQmBoRzK2smx" int2:id="bR4jwKUS">
      <int2:state int2:value="Rejected" int2:type="AugLoop_Text_Critique"/>
    </int2:textHash>
    <int2:textHash int2:hashCode="Sau9OOXGifZBVb" int2:id="gx0TANyh">
      <int2:state int2:value="Rejected" int2:type="AugLoop_Text_Critique"/>
    </int2:textHash>
    <int2:textHash int2:hashCode="9y0EElFkLQhH3a" int2:id="mmAOStWN">
      <int2:state int2:value="Rejected" int2:type="AugLoop_Text_Critique"/>
    </int2:textHash>
    <int2:textHash int2:hashCode="pvK05zcRHAUork" int2:id="ypWC5OeB">
      <int2:state int2:value="Rejected" int2:type="AugLoop_Text_Critique"/>
    </int2:textHash>
    <int2:textHash int2:hashCode="2XHNc3kO082EE3" int2:id="3OxT5NIV">
      <int2:state int2:value="Rejected" int2:type="AugLoop_Text_Critique"/>
    </int2:textHash>
    <int2:textHash int2:hashCode="zeoYr5m1U8hE1U" int2:id="2SHnm6sd">
      <int2:state int2:value="Rejected" int2:type="AugLoop_Text_Critique"/>
    </int2:textHash>
    <int2:textHash int2:hashCode="YnO6oyW2spMptI" int2:id="C8DGOjqt">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63665"/>
    <w:multiLevelType w:val="hybridMultilevel"/>
    <w:tmpl w:val="B60C7924"/>
    <w:lvl w:ilvl="0" w:tplc="B8EE2F56">
      <w:start w:val="1"/>
      <w:numFmt w:val="bullet"/>
      <w:lvlText w:val=""/>
      <w:lvlJc w:val="left"/>
      <w:pPr>
        <w:ind w:left="720" w:hanging="360"/>
      </w:pPr>
      <w:rPr>
        <w:rFonts w:ascii="Symbol" w:hAnsi="Symbol" w:hint="default"/>
      </w:rPr>
    </w:lvl>
    <w:lvl w:ilvl="1" w:tplc="71567CF4">
      <w:start w:val="1"/>
      <w:numFmt w:val="bullet"/>
      <w:lvlText w:val="o"/>
      <w:lvlJc w:val="left"/>
      <w:pPr>
        <w:ind w:left="1440" w:hanging="360"/>
      </w:pPr>
      <w:rPr>
        <w:rFonts w:ascii="Courier New" w:hAnsi="Courier New" w:hint="default"/>
      </w:rPr>
    </w:lvl>
    <w:lvl w:ilvl="2" w:tplc="17C67A78">
      <w:start w:val="1"/>
      <w:numFmt w:val="bullet"/>
      <w:lvlText w:val=""/>
      <w:lvlJc w:val="left"/>
      <w:pPr>
        <w:ind w:left="2160" w:hanging="360"/>
      </w:pPr>
      <w:rPr>
        <w:rFonts w:ascii="Wingdings" w:hAnsi="Wingdings" w:hint="default"/>
      </w:rPr>
    </w:lvl>
    <w:lvl w:ilvl="3" w:tplc="B0A8B2F6">
      <w:start w:val="1"/>
      <w:numFmt w:val="bullet"/>
      <w:lvlText w:val=""/>
      <w:lvlJc w:val="left"/>
      <w:pPr>
        <w:ind w:left="2880" w:hanging="360"/>
      </w:pPr>
      <w:rPr>
        <w:rFonts w:ascii="Symbol" w:hAnsi="Symbol" w:hint="default"/>
      </w:rPr>
    </w:lvl>
    <w:lvl w:ilvl="4" w:tplc="255817B4">
      <w:start w:val="1"/>
      <w:numFmt w:val="bullet"/>
      <w:lvlText w:val="o"/>
      <w:lvlJc w:val="left"/>
      <w:pPr>
        <w:ind w:left="3600" w:hanging="360"/>
      </w:pPr>
      <w:rPr>
        <w:rFonts w:ascii="Courier New" w:hAnsi="Courier New" w:hint="default"/>
      </w:rPr>
    </w:lvl>
    <w:lvl w:ilvl="5" w:tplc="DCF896DA">
      <w:start w:val="1"/>
      <w:numFmt w:val="bullet"/>
      <w:lvlText w:val=""/>
      <w:lvlJc w:val="left"/>
      <w:pPr>
        <w:ind w:left="4320" w:hanging="360"/>
      </w:pPr>
      <w:rPr>
        <w:rFonts w:ascii="Wingdings" w:hAnsi="Wingdings" w:hint="default"/>
      </w:rPr>
    </w:lvl>
    <w:lvl w:ilvl="6" w:tplc="B3BE144C">
      <w:start w:val="1"/>
      <w:numFmt w:val="bullet"/>
      <w:lvlText w:val=""/>
      <w:lvlJc w:val="left"/>
      <w:pPr>
        <w:ind w:left="5040" w:hanging="360"/>
      </w:pPr>
      <w:rPr>
        <w:rFonts w:ascii="Symbol" w:hAnsi="Symbol" w:hint="default"/>
      </w:rPr>
    </w:lvl>
    <w:lvl w:ilvl="7" w:tplc="EDE4FE5A">
      <w:start w:val="1"/>
      <w:numFmt w:val="bullet"/>
      <w:lvlText w:val="o"/>
      <w:lvlJc w:val="left"/>
      <w:pPr>
        <w:ind w:left="5760" w:hanging="360"/>
      </w:pPr>
      <w:rPr>
        <w:rFonts w:ascii="Courier New" w:hAnsi="Courier New" w:hint="default"/>
      </w:rPr>
    </w:lvl>
    <w:lvl w:ilvl="8" w:tplc="86889FF0">
      <w:start w:val="1"/>
      <w:numFmt w:val="bullet"/>
      <w:lvlText w:val=""/>
      <w:lvlJc w:val="left"/>
      <w:pPr>
        <w:ind w:left="6480" w:hanging="360"/>
      </w:pPr>
      <w:rPr>
        <w:rFonts w:ascii="Wingdings" w:hAnsi="Wingdings" w:hint="default"/>
      </w:rPr>
    </w:lvl>
  </w:abstractNum>
  <w:abstractNum w:abstractNumId="1" w15:restartNumberingAfterBreak="0">
    <w:nsid w:val="12685558"/>
    <w:multiLevelType w:val="hybridMultilevel"/>
    <w:tmpl w:val="A3A0A7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50258B"/>
    <w:multiLevelType w:val="hybridMultilevel"/>
    <w:tmpl w:val="13145B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F3C7ED5"/>
    <w:multiLevelType w:val="hybridMultilevel"/>
    <w:tmpl w:val="EB5E05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9D87225"/>
    <w:multiLevelType w:val="hybridMultilevel"/>
    <w:tmpl w:val="838867B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 w15:restartNumberingAfterBreak="0">
    <w:nsid w:val="2A581F6A"/>
    <w:multiLevelType w:val="hybridMultilevel"/>
    <w:tmpl w:val="F6B4FFA4"/>
    <w:lvl w:ilvl="0" w:tplc="FFFFFFFF">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2662A7F"/>
    <w:multiLevelType w:val="hybridMultilevel"/>
    <w:tmpl w:val="274E407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41FC22FA"/>
    <w:multiLevelType w:val="hybridMultilevel"/>
    <w:tmpl w:val="2F88F7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5B1FF641"/>
    <w:multiLevelType w:val="hybridMultilevel"/>
    <w:tmpl w:val="D50A8A42"/>
    <w:lvl w:ilvl="0" w:tplc="857E9C2A">
      <w:start w:val="1"/>
      <w:numFmt w:val="bullet"/>
      <w:lvlText w:val=""/>
      <w:lvlJc w:val="left"/>
      <w:pPr>
        <w:ind w:left="720" w:hanging="360"/>
      </w:pPr>
      <w:rPr>
        <w:rFonts w:ascii="Symbol" w:hAnsi="Symbol" w:hint="default"/>
      </w:rPr>
    </w:lvl>
    <w:lvl w:ilvl="1" w:tplc="72DE15D8">
      <w:start w:val="1"/>
      <w:numFmt w:val="bullet"/>
      <w:lvlText w:val="o"/>
      <w:lvlJc w:val="left"/>
      <w:pPr>
        <w:ind w:left="1440" w:hanging="360"/>
      </w:pPr>
      <w:rPr>
        <w:rFonts w:ascii="Courier New" w:hAnsi="Courier New" w:hint="default"/>
      </w:rPr>
    </w:lvl>
    <w:lvl w:ilvl="2" w:tplc="6B82C978">
      <w:start w:val="1"/>
      <w:numFmt w:val="bullet"/>
      <w:lvlText w:val=""/>
      <w:lvlJc w:val="left"/>
      <w:pPr>
        <w:ind w:left="2160" w:hanging="360"/>
      </w:pPr>
      <w:rPr>
        <w:rFonts w:ascii="Wingdings" w:hAnsi="Wingdings" w:hint="default"/>
      </w:rPr>
    </w:lvl>
    <w:lvl w:ilvl="3" w:tplc="9146A53A">
      <w:start w:val="1"/>
      <w:numFmt w:val="bullet"/>
      <w:lvlText w:val=""/>
      <w:lvlJc w:val="left"/>
      <w:pPr>
        <w:ind w:left="2880" w:hanging="360"/>
      </w:pPr>
      <w:rPr>
        <w:rFonts w:ascii="Symbol" w:hAnsi="Symbol" w:hint="default"/>
      </w:rPr>
    </w:lvl>
    <w:lvl w:ilvl="4" w:tplc="11ECF1B0">
      <w:start w:val="1"/>
      <w:numFmt w:val="bullet"/>
      <w:lvlText w:val="o"/>
      <w:lvlJc w:val="left"/>
      <w:pPr>
        <w:ind w:left="3600" w:hanging="360"/>
      </w:pPr>
      <w:rPr>
        <w:rFonts w:ascii="Courier New" w:hAnsi="Courier New" w:hint="default"/>
      </w:rPr>
    </w:lvl>
    <w:lvl w:ilvl="5" w:tplc="9C5CF714">
      <w:start w:val="1"/>
      <w:numFmt w:val="bullet"/>
      <w:lvlText w:val=""/>
      <w:lvlJc w:val="left"/>
      <w:pPr>
        <w:ind w:left="4320" w:hanging="360"/>
      </w:pPr>
      <w:rPr>
        <w:rFonts w:ascii="Wingdings" w:hAnsi="Wingdings" w:hint="default"/>
      </w:rPr>
    </w:lvl>
    <w:lvl w:ilvl="6" w:tplc="54A0EE46">
      <w:start w:val="1"/>
      <w:numFmt w:val="bullet"/>
      <w:lvlText w:val=""/>
      <w:lvlJc w:val="left"/>
      <w:pPr>
        <w:ind w:left="5040" w:hanging="360"/>
      </w:pPr>
      <w:rPr>
        <w:rFonts w:ascii="Symbol" w:hAnsi="Symbol" w:hint="default"/>
      </w:rPr>
    </w:lvl>
    <w:lvl w:ilvl="7" w:tplc="AE9AF120">
      <w:start w:val="1"/>
      <w:numFmt w:val="bullet"/>
      <w:lvlText w:val="o"/>
      <w:lvlJc w:val="left"/>
      <w:pPr>
        <w:ind w:left="5760" w:hanging="360"/>
      </w:pPr>
      <w:rPr>
        <w:rFonts w:ascii="Courier New" w:hAnsi="Courier New" w:hint="default"/>
      </w:rPr>
    </w:lvl>
    <w:lvl w:ilvl="8" w:tplc="1A12A15E">
      <w:start w:val="1"/>
      <w:numFmt w:val="bullet"/>
      <w:lvlText w:val=""/>
      <w:lvlJc w:val="left"/>
      <w:pPr>
        <w:ind w:left="6480" w:hanging="360"/>
      </w:pPr>
      <w:rPr>
        <w:rFonts w:ascii="Wingdings" w:hAnsi="Wingdings" w:hint="default"/>
      </w:rPr>
    </w:lvl>
  </w:abstractNum>
  <w:abstractNum w:abstractNumId="9" w15:restartNumberingAfterBreak="0">
    <w:nsid w:val="5CD77D36"/>
    <w:multiLevelType w:val="hybridMultilevel"/>
    <w:tmpl w:val="68FACD36"/>
    <w:lvl w:ilvl="0" w:tplc="1FBCE976">
      <w:start w:val="1"/>
      <w:numFmt w:val="bullet"/>
      <w:lvlText w:val=""/>
      <w:lvlJc w:val="left"/>
      <w:pPr>
        <w:ind w:left="720" w:hanging="360"/>
      </w:pPr>
      <w:rPr>
        <w:rFonts w:ascii="Symbol" w:hAnsi="Symbol" w:hint="default"/>
      </w:rPr>
    </w:lvl>
    <w:lvl w:ilvl="1" w:tplc="FA6E0762">
      <w:start w:val="1"/>
      <w:numFmt w:val="bullet"/>
      <w:lvlText w:val="o"/>
      <w:lvlJc w:val="left"/>
      <w:pPr>
        <w:ind w:left="1440" w:hanging="360"/>
      </w:pPr>
      <w:rPr>
        <w:rFonts w:ascii="Courier New" w:hAnsi="Courier New" w:hint="default"/>
      </w:rPr>
    </w:lvl>
    <w:lvl w:ilvl="2" w:tplc="76F89B8C">
      <w:start w:val="1"/>
      <w:numFmt w:val="bullet"/>
      <w:lvlText w:val=""/>
      <w:lvlJc w:val="left"/>
      <w:pPr>
        <w:ind w:left="2160" w:hanging="360"/>
      </w:pPr>
      <w:rPr>
        <w:rFonts w:ascii="Wingdings" w:hAnsi="Wingdings" w:hint="default"/>
      </w:rPr>
    </w:lvl>
    <w:lvl w:ilvl="3" w:tplc="BA9C9BE0">
      <w:start w:val="1"/>
      <w:numFmt w:val="bullet"/>
      <w:lvlText w:val=""/>
      <w:lvlJc w:val="left"/>
      <w:pPr>
        <w:ind w:left="2880" w:hanging="360"/>
      </w:pPr>
      <w:rPr>
        <w:rFonts w:ascii="Symbol" w:hAnsi="Symbol" w:hint="default"/>
      </w:rPr>
    </w:lvl>
    <w:lvl w:ilvl="4" w:tplc="7494EA34">
      <w:start w:val="1"/>
      <w:numFmt w:val="bullet"/>
      <w:lvlText w:val="o"/>
      <w:lvlJc w:val="left"/>
      <w:pPr>
        <w:ind w:left="3600" w:hanging="360"/>
      </w:pPr>
      <w:rPr>
        <w:rFonts w:ascii="Courier New" w:hAnsi="Courier New" w:hint="default"/>
      </w:rPr>
    </w:lvl>
    <w:lvl w:ilvl="5" w:tplc="8C16AEB4">
      <w:start w:val="1"/>
      <w:numFmt w:val="bullet"/>
      <w:lvlText w:val=""/>
      <w:lvlJc w:val="left"/>
      <w:pPr>
        <w:ind w:left="4320" w:hanging="360"/>
      </w:pPr>
      <w:rPr>
        <w:rFonts w:ascii="Wingdings" w:hAnsi="Wingdings" w:hint="default"/>
      </w:rPr>
    </w:lvl>
    <w:lvl w:ilvl="6" w:tplc="A1A22EE8">
      <w:start w:val="1"/>
      <w:numFmt w:val="bullet"/>
      <w:lvlText w:val=""/>
      <w:lvlJc w:val="left"/>
      <w:pPr>
        <w:ind w:left="5040" w:hanging="360"/>
      </w:pPr>
      <w:rPr>
        <w:rFonts w:ascii="Symbol" w:hAnsi="Symbol" w:hint="default"/>
      </w:rPr>
    </w:lvl>
    <w:lvl w:ilvl="7" w:tplc="DD3ABADA">
      <w:start w:val="1"/>
      <w:numFmt w:val="bullet"/>
      <w:lvlText w:val="o"/>
      <w:lvlJc w:val="left"/>
      <w:pPr>
        <w:ind w:left="5760" w:hanging="360"/>
      </w:pPr>
      <w:rPr>
        <w:rFonts w:ascii="Courier New" w:hAnsi="Courier New" w:hint="default"/>
      </w:rPr>
    </w:lvl>
    <w:lvl w:ilvl="8" w:tplc="B8B8202E">
      <w:start w:val="1"/>
      <w:numFmt w:val="bullet"/>
      <w:lvlText w:val=""/>
      <w:lvlJc w:val="left"/>
      <w:pPr>
        <w:ind w:left="6480" w:hanging="360"/>
      </w:pPr>
      <w:rPr>
        <w:rFonts w:ascii="Wingdings" w:hAnsi="Wingdings" w:hint="default"/>
      </w:rPr>
    </w:lvl>
  </w:abstractNum>
  <w:abstractNum w:abstractNumId="10" w15:restartNumberingAfterBreak="0">
    <w:nsid w:val="6033E617"/>
    <w:multiLevelType w:val="hybridMultilevel"/>
    <w:tmpl w:val="9E800A3A"/>
    <w:lvl w:ilvl="0" w:tplc="A8E846E4">
      <w:start w:val="1"/>
      <w:numFmt w:val="bullet"/>
      <w:lvlText w:val=""/>
      <w:lvlJc w:val="left"/>
      <w:pPr>
        <w:ind w:left="720" w:hanging="360"/>
      </w:pPr>
      <w:rPr>
        <w:rFonts w:ascii="Symbol" w:hAnsi="Symbol" w:hint="default"/>
      </w:rPr>
    </w:lvl>
    <w:lvl w:ilvl="1" w:tplc="2B467B62">
      <w:start w:val="1"/>
      <w:numFmt w:val="bullet"/>
      <w:lvlText w:val="o"/>
      <w:lvlJc w:val="left"/>
      <w:pPr>
        <w:ind w:left="1440" w:hanging="360"/>
      </w:pPr>
      <w:rPr>
        <w:rFonts w:ascii="Courier New" w:hAnsi="Courier New" w:hint="default"/>
      </w:rPr>
    </w:lvl>
    <w:lvl w:ilvl="2" w:tplc="F8C06ABE">
      <w:start w:val="1"/>
      <w:numFmt w:val="bullet"/>
      <w:lvlText w:val=""/>
      <w:lvlJc w:val="left"/>
      <w:pPr>
        <w:ind w:left="2160" w:hanging="360"/>
      </w:pPr>
      <w:rPr>
        <w:rFonts w:ascii="Wingdings" w:hAnsi="Wingdings" w:hint="default"/>
      </w:rPr>
    </w:lvl>
    <w:lvl w:ilvl="3" w:tplc="8C32CD36">
      <w:start w:val="1"/>
      <w:numFmt w:val="bullet"/>
      <w:lvlText w:val=""/>
      <w:lvlJc w:val="left"/>
      <w:pPr>
        <w:ind w:left="2880" w:hanging="360"/>
      </w:pPr>
      <w:rPr>
        <w:rFonts w:ascii="Symbol" w:hAnsi="Symbol" w:hint="default"/>
      </w:rPr>
    </w:lvl>
    <w:lvl w:ilvl="4" w:tplc="3EBCFF4C">
      <w:start w:val="1"/>
      <w:numFmt w:val="bullet"/>
      <w:lvlText w:val="o"/>
      <w:lvlJc w:val="left"/>
      <w:pPr>
        <w:ind w:left="3600" w:hanging="360"/>
      </w:pPr>
      <w:rPr>
        <w:rFonts w:ascii="Courier New" w:hAnsi="Courier New" w:hint="default"/>
      </w:rPr>
    </w:lvl>
    <w:lvl w:ilvl="5" w:tplc="A4DC0EF2">
      <w:start w:val="1"/>
      <w:numFmt w:val="bullet"/>
      <w:lvlText w:val=""/>
      <w:lvlJc w:val="left"/>
      <w:pPr>
        <w:ind w:left="4320" w:hanging="360"/>
      </w:pPr>
      <w:rPr>
        <w:rFonts w:ascii="Wingdings" w:hAnsi="Wingdings" w:hint="default"/>
      </w:rPr>
    </w:lvl>
    <w:lvl w:ilvl="6" w:tplc="ADDEA3A4">
      <w:start w:val="1"/>
      <w:numFmt w:val="bullet"/>
      <w:lvlText w:val=""/>
      <w:lvlJc w:val="left"/>
      <w:pPr>
        <w:ind w:left="5040" w:hanging="360"/>
      </w:pPr>
      <w:rPr>
        <w:rFonts w:ascii="Symbol" w:hAnsi="Symbol" w:hint="default"/>
      </w:rPr>
    </w:lvl>
    <w:lvl w:ilvl="7" w:tplc="33825A2E">
      <w:start w:val="1"/>
      <w:numFmt w:val="bullet"/>
      <w:lvlText w:val="o"/>
      <w:lvlJc w:val="left"/>
      <w:pPr>
        <w:ind w:left="5760" w:hanging="360"/>
      </w:pPr>
      <w:rPr>
        <w:rFonts w:ascii="Courier New" w:hAnsi="Courier New" w:hint="default"/>
      </w:rPr>
    </w:lvl>
    <w:lvl w:ilvl="8" w:tplc="251870DA">
      <w:start w:val="1"/>
      <w:numFmt w:val="bullet"/>
      <w:lvlText w:val=""/>
      <w:lvlJc w:val="left"/>
      <w:pPr>
        <w:ind w:left="6480" w:hanging="360"/>
      </w:pPr>
      <w:rPr>
        <w:rFonts w:ascii="Wingdings" w:hAnsi="Wingdings" w:hint="default"/>
      </w:rPr>
    </w:lvl>
  </w:abstractNum>
  <w:abstractNum w:abstractNumId="11" w15:restartNumberingAfterBreak="0">
    <w:nsid w:val="763B23A5"/>
    <w:multiLevelType w:val="hybridMultilevel"/>
    <w:tmpl w:val="BEDEE4BC"/>
    <w:lvl w:ilvl="0" w:tplc="0916D7A4">
      <w:start w:val="1"/>
      <w:numFmt w:val="bullet"/>
      <w:lvlText w:val="·"/>
      <w:lvlJc w:val="left"/>
      <w:pPr>
        <w:ind w:left="720" w:hanging="360"/>
      </w:pPr>
      <w:rPr>
        <w:rFonts w:ascii="Symbol" w:hAnsi="Symbol" w:hint="default"/>
      </w:rPr>
    </w:lvl>
    <w:lvl w:ilvl="1" w:tplc="70725678">
      <w:start w:val="1"/>
      <w:numFmt w:val="bullet"/>
      <w:lvlText w:val="o"/>
      <w:lvlJc w:val="left"/>
      <w:pPr>
        <w:ind w:left="1440" w:hanging="360"/>
      </w:pPr>
      <w:rPr>
        <w:rFonts w:ascii="Courier New" w:hAnsi="Courier New" w:hint="default"/>
      </w:rPr>
    </w:lvl>
    <w:lvl w:ilvl="2" w:tplc="BD3E695E">
      <w:start w:val="1"/>
      <w:numFmt w:val="bullet"/>
      <w:lvlText w:val=""/>
      <w:lvlJc w:val="left"/>
      <w:pPr>
        <w:ind w:left="2160" w:hanging="360"/>
      </w:pPr>
      <w:rPr>
        <w:rFonts w:ascii="Wingdings" w:hAnsi="Wingdings" w:hint="default"/>
      </w:rPr>
    </w:lvl>
    <w:lvl w:ilvl="3" w:tplc="9D508706">
      <w:start w:val="1"/>
      <w:numFmt w:val="bullet"/>
      <w:lvlText w:val=""/>
      <w:lvlJc w:val="left"/>
      <w:pPr>
        <w:ind w:left="2880" w:hanging="360"/>
      </w:pPr>
      <w:rPr>
        <w:rFonts w:ascii="Symbol" w:hAnsi="Symbol" w:hint="default"/>
      </w:rPr>
    </w:lvl>
    <w:lvl w:ilvl="4" w:tplc="5C3CC13A">
      <w:start w:val="1"/>
      <w:numFmt w:val="bullet"/>
      <w:lvlText w:val="o"/>
      <w:lvlJc w:val="left"/>
      <w:pPr>
        <w:ind w:left="3600" w:hanging="360"/>
      </w:pPr>
      <w:rPr>
        <w:rFonts w:ascii="Courier New" w:hAnsi="Courier New" w:hint="default"/>
      </w:rPr>
    </w:lvl>
    <w:lvl w:ilvl="5" w:tplc="5F9A0384">
      <w:start w:val="1"/>
      <w:numFmt w:val="bullet"/>
      <w:lvlText w:val=""/>
      <w:lvlJc w:val="left"/>
      <w:pPr>
        <w:ind w:left="4320" w:hanging="360"/>
      </w:pPr>
      <w:rPr>
        <w:rFonts w:ascii="Wingdings" w:hAnsi="Wingdings" w:hint="default"/>
      </w:rPr>
    </w:lvl>
    <w:lvl w:ilvl="6" w:tplc="5D1C9908">
      <w:start w:val="1"/>
      <w:numFmt w:val="bullet"/>
      <w:lvlText w:val=""/>
      <w:lvlJc w:val="left"/>
      <w:pPr>
        <w:ind w:left="5040" w:hanging="360"/>
      </w:pPr>
      <w:rPr>
        <w:rFonts w:ascii="Symbol" w:hAnsi="Symbol" w:hint="default"/>
      </w:rPr>
    </w:lvl>
    <w:lvl w:ilvl="7" w:tplc="4E7A0A06">
      <w:start w:val="1"/>
      <w:numFmt w:val="bullet"/>
      <w:lvlText w:val="o"/>
      <w:lvlJc w:val="left"/>
      <w:pPr>
        <w:ind w:left="5760" w:hanging="360"/>
      </w:pPr>
      <w:rPr>
        <w:rFonts w:ascii="Courier New" w:hAnsi="Courier New" w:hint="default"/>
      </w:rPr>
    </w:lvl>
    <w:lvl w:ilvl="8" w:tplc="F08CB1C0">
      <w:start w:val="1"/>
      <w:numFmt w:val="bullet"/>
      <w:lvlText w:val=""/>
      <w:lvlJc w:val="left"/>
      <w:pPr>
        <w:ind w:left="6480" w:hanging="360"/>
      </w:pPr>
      <w:rPr>
        <w:rFonts w:ascii="Wingdings" w:hAnsi="Wingdings" w:hint="default"/>
      </w:rPr>
    </w:lvl>
  </w:abstractNum>
  <w:abstractNum w:abstractNumId="12" w15:restartNumberingAfterBreak="0">
    <w:nsid w:val="7D556B15"/>
    <w:multiLevelType w:val="hybridMultilevel"/>
    <w:tmpl w:val="93F483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7DD80847"/>
    <w:multiLevelType w:val="hybridMultilevel"/>
    <w:tmpl w:val="4D309F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218661525">
    <w:abstractNumId w:val="11"/>
  </w:num>
  <w:num w:numId="2" w16cid:durableId="8069462">
    <w:abstractNumId w:val="9"/>
  </w:num>
  <w:num w:numId="3" w16cid:durableId="1753042412">
    <w:abstractNumId w:val="0"/>
  </w:num>
  <w:num w:numId="4" w16cid:durableId="499976509">
    <w:abstractNumId w:val="10"/>
  </w:num>
  <w:num w:numId="5" w16cid:durableId="662897370">
    <w:abstractNumId w:val="8"/>
  </w:num>
  <w:num w:numId="6" w16cid:durableId="905070035">
    <w:abstractNumId w:val="5"/>
  </w:num>
  <w:num w:numId="7" w16cid:durableId="1894148010">
    <w:abstractNumId w:val="6"/>
  </w:num>
  <w:num w:numId="8" w16cid:durableId="547492185">
    <w:abstractNumId w:val="4"/>
  </w:num>
  <w:num w:numId="9" w16cid:durableId="705712002">
    <w:abstractNumId w:val="12"/>
  </w:num>
  <w:num w:numId="10" w16cid:durableId="2093961923">
    <w:abstractNumId w:val="7"/>
  </w:num>
  <w:num w:numId="11" w16cid:durableId="1053695298">
    <w:abstractNumId w:val="5"/>
  </w:num>
  <w:num w:numId="12" w16cid:durableId="1415587799">
    <w:abstractNumId w:val="1"/>
  </w:num>
  <w:num w:numId="13" w16cid:durableId="20322816">
    <w:abstractNumId w:val="3"/>
  </w:num>
  <w:num w:numId="14" w16cid:durableId="1156652123">
    <w:abstractNumId w:val="11"/>
  </w:num>
  <w:num w:numId="15" w16cid:durableId="1793597631">
    <w:abstractNumId w:val="9"/>
  </w:num>
  <w:num w:numId="16" w16cid:durableId="1090538794">
    <w:abstractNumId w:val="13"/>
  </w:num>
  <w:num w:numId="17" w16cid:durableId="493909954">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NA">
    <w15:presenceInfo w15:providerId="None" w15:userId="SE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629"/>
    <w:rsid w:val="00000AAB"/>
    <w:rsid w:val="000109E3"/>
    <w:rsid w:val="000128E0"/>
    <w:rsid w:val="00013EF0"/>
    <w:rsid w:val="000158FD"/>
    <w:rsid w:val="00015F58"/>
    <w:rsid w:val="00024926"/>
    <w:rsid w:val="00030C7B"/>
    <w:rsid w:val="00031C8D"/>
    <w:rsid w:val="00033E5F"/>
    <w:rsid w:val="0003483A"/>
    <w:rsid w:val="00041BFC"/>
    <w:rsid w:val="000439D4"/>
    <w:rsid w:val="000519C1"/>
    <w:rsid w:val="00065F27"/>
    <w:rsid w:val="00075D4D"/>
    <w:rsid w:val="00077839"/>
    <w:rsid w:val="00080311"/>
    <w:rsid w:val="0008610F"/>
    <w:rsid w:val="00087E46"/>
    <w:rsid w:val="00092DD0"/>
    <w:rsid w:val="00094026"/>
    <w:rsid w:val="00094373"/>
    <w:rsid w:val="00095DE0"/>
    <w:rsid w:val="000A03AA"/>
    <w:rsid w:val="000B6F79"/>
    <w:rsid w:val="000C237B"/>
    <w:rsid w:val="000D53A0"/>
    <w:rsid w:val="000E4FB1"/>
    <w:rsid w:val="000E7242"/>
    <w:rsid w:val="000F3192"/>
    <w:rsid w:val="000F4A23"/>
    <w:rsid w:val="000F5863"/>
    <w:rsid w:val="0010616C"/>
    <w:rsid w:val="001066C5"/>
    <w:rsid w:val="0011058B"/>
    <w:rsid w:val="00112FAB"/>
    <w:rsid w:val="001136F0"/>
    <w:rsid w:val="00113B1C"/>
    <w:rsid w:val="00121E77"/>
    <w:rsid w:val="001257D5"/>
    <w:rsid w:val="00130855"/>
    <w:rsid w:val="00134C46"/>
    <w:rsid w:val="001411A0"/>
    <w:rsid w:val="00142C7A"/>
    <w:rsid w:val="00144E66"/>
    <w:rsid w:val="0014648C"/>
    <w:rsid w:val="00150C81"/>
    <w:rsid w:val="001532E3"/>
    <w:rsid w:val="001574F6"/>
    <w:rsid w:val="001646C3"/>
    <w:rsid w:val="00164972"/>
    <w:rsid w:val="001662CA"/>
    <w:rsid w:val="00175BFF"/>
    <w:rsid w:val="0017749C"/>
    <w:rsid w:val="00180ABE"/>
    <w:rsid w:val="0018386C"/>
    <w:rsid w:val="0019369E"/>
    <w:rsid w:val="001943D2"/>
    <w:rsid w:val="0019457D"/>
    <w:rsid w:val="00195154"/>
    <w:rsid w:val="00196AA0"/>
    <w:rsid w:val="001A033C"/>
    <w:rsid w:val="001A7903"/>
    <w:rsid w:val="001A793D"/>
    <w:rsid w:val="001D1A32"/>
    <w:rsid w:val="001D7398"/>
    <w:rsid w:val="001DB23D"/>
    <w:rsid w:val="001E1F35"/>
    <w:rsid w:val="001E4053"/>
    <w:rsid w:val="001F32BE"/>
    <w:rsid w:val="00212BC6"/>
    <w:rsid w:val="0021543D"/>
    <w:rsid w:val="00220351"/>
    <w:rsid w:val="002322A4"/>
    <w:rsid w:val="00232315"/>
    <w:rsid w:val="00232C0E"/>
    <w:rsid w:val="00233C3C"/>
    <w:rsid w:val="00235F68"/>
    <w:rsid w:val="00244CE4"/>
    <w:rsid w:val="00245CE7"/>
    <w:rsid w:val="00246DC2"/>
    <w:rsid w:val="0024A1C8"/>
    <w:rsid w:val="00250C33"/>
    <w:rsid w:val="0025194D"/>
    <w:rsid w:val="00256145"/>
    <w:rsid w:val="00260EC1"/>
    <w:rsid w:val="002664F6"/>
    <w:rsid w:val="00273054"/>
    <w:rsid w:val="00275C7B"/>
    <w:rsid w:val="002769AB"/>
    <w:rsid w:val="00280B5F"/>
    <w:rsid w:val="00290D56"/>
    <w:rsid w:val="00290DC6"/>
    <w:rsid w:val="00293E72"/>
    <w:rsid w:val="002979AB"/>
    <w:rsid w:val="002A1882"/>
    <w:rsid w:val="002A2DAF"/>
    <w:rsid w:val="002B0AC9"/>
    <w:rsid w:val="002B24A4"/>
    <w:rsid w:val="002B3F35"/>
    <w:rsid w:val="002C0492"/>
    <w:rsid w:val="002C2011"/>
    <w:rsid w:val="002C4A76"/>
    <w:rsid w:val="002C64C7"/>
    <w:rsid w:val="002C7E96"/>
    <w:rsid w:val="002CE026"/>
    <w:rsid w:val="002D5842"/>
    <w:rsid w:val="002D78F7"/>
    <w:rsid w:val="002E0752"/>
    <w:rsid w:val="002E1698"/>
    <w:rsid w:val="002E7E66"/>
    <w:rsid w:val="002F3746"/>
    <w:rsid w:val="002F672F"/>
    <w:rsid w:val="0030308B"/>
    <w:rsid w:val="00303C10"/>
    <w:rsid w:val="003114D9"/>
    <w:rsid w:val="00324672"/>
    <w:rsid w:val="003307AC"/>
    <w:rsid w:val="00334B89"/>
    <w:rsid w:val="003411E1"/>
    <w:rsid w:val="0034553B"/>
    <w:rsid w:val="0036508A"/>
    <w:rsid w:val="00370C86"/>
    <w:rsid w:val="00385C58"/>
    <w:rsid w:val="00394E88"/>
    <w:rsid w:val="003963DC"/>
    <w:rsid w:val="003A0D96"/>
    <w:rsid w:val="003A4C0C"/>
    <w:rsid w:val="003B0660"/>
    <w:rsid w:val="003B59F7"/>
    <w:rsid w:val="003C1B75"/>
    <w:rsid w:val="003C3146"/>
    <w:rsid w:val="003D25A3"/>
    <w:rsid w:val="003D282A"/>
    <w:rsid w:val="003D3550"/>
    <w:rsid w:val="003E1291"/>
    <w:rsid w:val="003E559C"/>
    <w:rsid w:val="003F3D0A"/>
    <w:rsid w:val="003F57F2"/>
    <w:rsid w:val="00414B08"/>
    <w:rsid w:val="00421A05"/>
    <w:rsid w:val="00422328"/>
    <w:rsid w:val="00441723"/>
    <w:rsid w:val="00441774"/>
    <w:rsid w:val="00441D46"/>
    <w:rsid w:val="0044456C"/>
    <w:rsid w:val="0045274D"/>
    <w:rsid w:val="00460CEC"/>
    <w:rsid w:val="004617FF"/>
    <w:rsid w:val="00461B68"/>
    <w:rsid w:val="00462380"/>
    <w:rsid w:val="00463B23"/>
    <w:rsid w:val="00463E4A"/>
    <w:rsid w:val="00466385"/>
    <w:rsid w:val="00471CED"/>
    <w:rsid w:val="004751E2"/>
    <w:rsid w:val="00483B2E"/>
    <w:rsid w:val="004843E6"/>
    <w:rsid w:val="004868B8"/>
    <w:rsid w:val="004877EC"/>
    <w:rsid w:val="00493183"/>
    <w:rsid w:val="00496F52"/>
    <w:rsid w:val="00497DED"/>
    <w:rsid w:val="004A77B5"/>
    <w:rsid w:val="004AA80C"/>
    <w:rsid w:val="004B16A9"/>
    <w:rsid w:val="004B74AE"/>
    <w:rsid w:val="004C1867"/>
    <w:rsid w:val="004C1DC7"/>
    <w:rsid w:val="004C5902"/>
    <w:rsid w:val="004C60C3"/>
    <w:rsid w:val="004C698E"/>
    <w:rsid w:val="004D2A05"/>
    <w:rsid w:val="004E204F"/>
    <w:rsid w:val="004E606A"/>
    <w:rsid w:val="004E72F8"/>
    <w:rsid w:val="004F39F4"/>
    <w:rsid w:val="004F5146"/>
    <w:rsid w:val="004F766C"/>
    <w:rsid w:val="0050188B"/>
    <w:rsid w:val="005028B3"/>
    <w:rsid w:val="00512A7F"/>
    <w:rsid w:val="00513C34"/>
    <w:rsid w:val="005227EA"/>
    <w:rsid w:val="00526C76"/>
    <w:rsid w:val="00543413"/>
    <w:rsid w:val="0054379B"/>
    <w:rsid w:val="00551569"/>
    <w:rsid w:val="00552BD0"/>
    <w:rsid w:val="00557DFF"/>
    <w:rsid w:val="00557F1B"/>
    <w:rsid w:val="00563461"/>
    <w:rsid w:val="0056507D"/>
    <w:rsid w:val="00573611"/>
    <w:rsid w:val="0057614E"/>
    <w:rsid w:val="00577C65"/>
    <w:rsid w:val="005924BE"/>
    <w:rsid w:val="00597AB6"/>
    <w:rsid w:val="005A2A1E"/>
    <w:rsid w:val="005A309B"/>
    <w:rsid w:val="005A3D3F"/>
    <w:rsid w:val="005A4A2C"/>
    <w:rsid w:val="005A56F8"/>
    <w:rsid w:val="005B1148"/>
    <w:rsid w:val="005B4AF2"/>
    <w:rsid w:val="005B5D3A"/>
    <w:rsid w:val="005C7DDD"/>
    <w:rsid w:val="005D5F88"/>
    <w:rsid w:val="005E0DAC"/>
    <w:rsid w:val="005E5DCB"/>
    <w:rsid w:val="005E7E92"/>
    <w:rsid w:val="005F69A3"/>
    <w:rsid w:val="00602681"/>
    <w:rsid w:val="006076E7"/>
    <w:rsid w:val="006131A6"/>
    <w:rsid w:val="00615E1A"/>
    <w:rsid w:val="00617F78"/>
    <w:rsid w:val="006230E8"/>
    <w:rsid w:val="00630FB4"/>
    <w:rsid w:val="00633855"/>
    <w:rsid w:val="006371FF"/>
    <w:rsid w:val="006417B2"/>
    <w:rsid w:val="00643ABE"/>
    <w:rsid w:val="00647C92"/>
    <w:rsid w:val="006500E6"/>
    <w:rsid w:val="00656257"/>
    <w:rsid w:val="00661C79"/>
    <w:rsid w:val="00662BEE"/>
    <w:rsid w:val="006642AF"/>
    <w:rsid w:val="006643CC"/>
    <w:rsid w:val="00666C8E"/>
    <w:rsid w:val="006702DE"/>
    <w:rsid w:val="00670F59"/>
    <w:rsid w:val="00674378"/>
    <w:rsid w:val="00684F34"/>
    <w:rsid w:val="006877A6"/>
    <w:rsid w:val="006915DA"/>
    <w:rsid w:val="00697FAC"/>
    <w:rsid w:val="006B2BBC"/>
    <w:rsid w:val="006B2DEF"/>
    <w:rsid w:val="006C2C9F"/>
    <w:rsid w:val="006D7F88"/>
    <w:rsid w:val="006E0238"/>
    <w:rsid w:val="006F086A"/>
    <w:rsid w:val="006F1539"/>
    <w:rsid w:val="006F45DF"/>
    <w:rsid w:val="006F4E5C"/>
    <w:rsid w:val="007007E3"/>
    <w:rsid w:val="00701B68"/>
    <w:rsid w:val="00702636"/>
    <w:rsid w:val="00713B25"/>
    <w:rsid w:val="00715195"/>
    <w:rsid w:val="00725163"/>
    <w:rsid w:val="00727000"/>
    <w:rsid w:val="0072756C"/>
    <w:rsid w:val="00727B11"/>
    <w:rsid w:val="0073752E"/>
    <w:rsid w:val="00755034"/>
    <w:rsid w:val="0077134A"/>
    <w:rsid w:val="00773D4F"/>
    <w:rsid w:val="00792EF7"/>
    <w:rsid w:val="00794E26"/>
    <w:rsid w:val="00795631"/>
    <w:rsid w:val="007A4279"/>
    <w:rsid w:val="007B232A"/>
    <w:rsid w:val="007C25D4"/>
    <w:rsid w:val="007C352F"/>
    <w:rsid w:val="007C6F9D"/>
    <w:rsid w:val="007D41A3"/>
    <w:rsid w:val="007D4DB7"/>
    <w:rsid w:val="007E00DA"/>
    <w:rsid w:val="007E1350"/>
    <w:rsid w:val="007E366F"/>
    <w:rsid w:val="007E739A"/>
    <w:rsid w:val="007F32FB"/>
    <w:rsid w:val="007F61E3"/>
    <w:rsid w:val="007F80FF"/>
    <w:rsid w:val="007FDA61"/>
    <w:rsid w:val="008032B5"/>
    <w:rsid w:val="008118B6"/>
    <w:rsid w:val="00812537"/>
    <w:rsid w:val="008236FB"/>
    <w:rsid w:val="00824DAF"/>
    <w:rsid w:val="00825481"/>
    <w:rsid w:val="00831EA9"/>
    <w:rsid w:val="008340C3"/>
    <w:rsid w:val="0083550A"/>
    <w:rsid w:val="00841570"/>
    <w:rsid w:val="00843E82"/>
    <w:rsid w:val="00847698"/>
    <w:rsid w:val="008523F9"/>
    <w:rsid w:val="00855DDC"/>
    <w:rsid w:val="0085D80F"/>
    <w:rsid w:val="0086161C"/>
    <w:rsid w:val="008616FB"/>
    <w:rsid w:val="00864CB1"/>
    <w:rsid w:val="00867404"/>
    <w:rsid w:val="00870889"/>
    <w:rsid w:val="00871C52"/>
    <w:rsid w:val="00871D83"/>
    <w:rsid w:val="00871F8A"/>
    <w:rsid w:val="00871FF1"/>
    <w:rsid w:val="00872635"/>
    <w:rsid w:val="00874A2E"/>
    <w:rsid w:val="0087743B"/>
    <w:rsid w:val="00877A7D"/>
    <w:rsid w:val="00880CEA"/>
    <w:rsid w:val="00882ED1"/>
    <w:rsid w:val="00887BE3"/>
    <w:rsid w:val="008954F8"/>
    <w:rsid w:val="00895EB6"/>
    <w:rsid w:val="0089735A"/>
    <w:rsid w:val="008A40E3"/>
    <w:rsid w:val="008B6302"/>
    <w:rsid w:val="008B725E"/>
    <w:rsid w:val="008D094D"/>
    <w:rsid w:val="008D15C1"/>
    <w:rsid w:val="008E320A"/>
    <w:rsid w:val="008E3237"/>
    <w:rsid w:val="008F6A51"/>
    <w:rsid w:val="00900AA9"/>
    <w:rsid w:val="009011F4"/>
    <w:rsid w:val="0090556C"/>
    <w:rsid w:val="009058E1"/>
    <w:rsid w:val="0091BF76"/>
    <w:rsid w:val="0092019B"/>
    <w:rsid w:val="00920958"/>
    <w:rsid w:val="009347EE"/>
    <w:rsid w:val="00936379"/>
    <w:rsid w:val="00942184"/>
    <w:rsid w:val="009448D8"/>
    <w:rsid w:val="00945C7C"/>
    <w:rsid w:val="0094747A"/>
    <w:rsid w:val="00955E56"/>
    <w:rsid w:val="00966B56"/>
    <w:rsid w:val="009674BE"/>
    <w:rsid w:val="00990669"/>
    <w:rsid w:val="009912B8"/>
    <w:rsid w:val="009934A5"/>
    <w:rsid w:val="009B1226"/>
    <w:rsid w:val="009B566D"/>
    <w:rsid w:val="009C10F4"/>
    <w:rsid w:val="009C1DB7"/>
    <w:rsid w:val="009C5848"/>
    <w:rsid w:val="009D0552"/>
    <w:rsid w:val="009D1D36"/>
    <w:rsid w:val="009D2028"/>
    <w:rsid w:val="009D34C5"/>
    <w:rsid w:val="009D4394"/>
    <w:rsid w:val="009F0F28"/>
    <w:rsid w:val="009F25E5"/>
    <w:rsid w:val="009F4884"/>
    <w:rsid w:val="00A04A89"/>
    <w:rsid w:val="00A06B31"/>
    <w:rsid w:val="00A06D4E"/>
    <w:rsid w:val="00A105A3"/>
    <w:rsid w:val="00A12CEC"/>
    <w:rsid w:val="00A27ED0"/>
    <w:rsid w:val="00A303DE"/>
    <w:rsid w:val="00A32CF6"/>
    <w:rsid w:val="00A35A97"/>
    <w:rsid w:val="00A376CE"/>
    <w:rsid w:val="00A401BE"/>
    <w:rsid w:val="00A43D31"/>
    <w:rsid w:val="00A50712"/>
    <w:rsid w:val="00A51115"/>
    <w:rsid w:val="00A539D3"/>
    <w:rsid w:val="00A55A70"/>
    <w:rsid w:val="00A63FC2"/>
    <w:rsid w:val="00A6431C"/>
    <w:rsid w:val="00A83691"/>
    <w:rsid w:val="00A84E15"/>
    <w:rsid w:val="00A867CE"/>
    <w:rsid w:val="00A9406A"/>
    <w:rsid w:val="00AA0206"/>
    <w:rsid w:val="00AB47E9"/>
    <w:rsid w:val="00AC0500"/>
    <w:rsid w:val="00AC6899"/>
    <w:rsid w:val="00AC7EA6"/>
    <w:rsid w:val="00AD3E9F"/>
    <w:rsid w:val="00AE184A"/>
    <w:rsid w:val="00AE1BB8"/>
    <w:rsid w:val="00AE28DD"/>
    <w:rsid w:val="00AE3007"/>
    <w:rsid w:val="00AE3306"/>
    <w:rsid w:val="00AE6133"/>
    <w:rsid w:val="00AE62EB"/>
    <w:rsid w:val="00AF17C4"/>
    <w:rsid w:val="00AF18DD"/>
    <w:rsid w:val="00AF2727"/>
    <w:rsid w:val="00B0117C"/>
    <w:rsid w:val="00B019FB"/>
    <w:rsid w:val="00B159AC"/>
    <w:rsid w:val="00B15C78"/>
    <w:rsid w:val="00B15F57"/>
    <w:rsid w:val="00B322E5"/>
    <w:rsid w:val="00B36C52"/>
    <w:rsid w:val="00B400E3"/>
    <w:rsid w:val="00B44197"/>
    <w:rsid w:val="00B475F7"/>
    <w:rsid w:val="00B50BC3"/>
    <w:rsid w:val="00B546D1"/>
    <w:rsid w:val="00B54F4F"/>
    <w:rsid w:val="00B567C1"/>
    <w:rsid w:val="00B570FB"/>
    <w:rsid w:val="00B61CF1"/>
    <w:rsid w:val="00B64919"/>
    <w:rsid w:val="00B71AE9"/>
    <w:rsid w:val="00B8008C"/>
    <w:rsid w:val="00B81A0B"/>
    <w:rsid w:val="00B840BB"/>
    <w:rsid w:val="00B85439"/>
    <w:rsid w:val="00B91613"/>
    <w:rsid w:val="00BA0F35"/>
    <w:rsid w:val="00BA601C"/>
    <w:rsid w:val="00BA659A"/>
    <w:rsid w:val="00BA7C95"/>
    <w:rsid w:val="00BB0A7C"/>
    <w:rsid w:val="00BB0B87"/>
    <w:rsid w:val="00BB16D2"/>
    <w:rsid w:val="00BB9FB3"/>
    <w:rsid w:val="00BC1D55"/>
    <w:rsid w:val="00BC225D"/>
    <w:rsid w:val="00BC616A"/>
    <w:rsid w:val="00BD20F8"/>
    <w:rsid w:val="00BD408C"/>
    <w:rsid w:val="00BE0A6F"/>
    <w:rsid w:val="00BF0613"/>
    <w:rsid w:val="00BF275C"/>
    <w:rsid w:val="00BF5023"/>
    <w:rsid w:val="00BF5609"/>
    <w:rsid w:val="00C026DF"/>
    <w:rsid w:val="00C0336C"/>
    <w:rsid w:val="00C045DB"/>
    <w:rsid w:val="00C1154C"/>
    <w:rsid w:val="00C11D6A"/>
    <w:rsid w:val="00C1420C"/>
    <w:rsid w:val="00C222A4"/>
    <w:rsid w:val="00C23631"/>
    <w:rsid w:val="00C2742F"/>
    <w:rsid w:val="00C53E68"/>
    <w:rsid w:val="00C54C10"/>
    <w:rsid w:val="00C5839E"/>
    <w:rsid w:val="00C60750"/>
    <w:rsid w:val="00C70768"/>
    <w:rsid w:val="00C71417"/>
    <w:rsid w:val="00C77DB3"/>
    <w:rsid w:val="00C851BF"/>
    <w:rsid w:val="00C96274"/>
    <w:rsid w:val="00CA5FEA"/>
    <w:rsid w:val="00CA7A85"/>
    <w:rsid w:val="00CB09AA"/>
    <w:rsid w:val="00CB2221"/>
    <w:rsid w:val="00CB2B1C"/>
    <w:rsid w:val="00CC0B26"/>
    <w:rsid w:val="00CC260A"/>
    <w:rsid w:val="00CC6309"/>
    <w:rsid w:val="00CC6748"/>
    <w:rsid w:val="00CC6A08"/>
    <w:rsid w:val="00CD07FF"/>
    <w:rsid w:val="00CD612C"/>
    <w:rsid w:val="00CE6356"/>
    <w:rsid w:val="00CF0DB8"/>
    <w:rsid w:val="00CF29C9"/>
    <w:rsid w:val="00CF2F36"/>
    <w:rsid w:val="00CF5692"/>
    <w:rsid w:val="00D0461D"/>
    <w:rsid w:val="00D05328"/>
    <w:rsid w:val="00D074CC"/>
    <w:rsid w:val="00D10EB6"/>
    <w:rsid w:val="00D11986"/>
    <w:rsid w:val="00D11CDD"/>
    <w:rsid w:val="00D15892"/>
    <w:rsid w:val="00D23629"/>
    <w:rsid w:val="00D37DA2"/>
    <w:rsid w:val="00D40878"/>
    <w:rsid w:val="00D42791"/>
    <w:rsid w:val="00D433A3"/>
    <w:rsid w:val="00D451A0"/>
    <w:rsid w:val="00D85C3B"/>
    <w:rsid w:val="00D92554"/>
    <w:rsid w:val="00D92EDB"/>
    <w:rsid w:val="00D92F01"/>
    <w:rsid w:val="00DA62DB"/>
    <w:rsid w:val="00DA770E"/>
    <w:rsid w:val="00DB1222"/>
    <w:rsid w:val="00DB57F8"/>
    <w:rsid w:val="00DC655E"/>
    <w:rsid w:val="00DD5A11"/>
    <w:rsid w:val="00DF02A6"/>
    <w:rsid w:val="00DF0414"/>
    <w:rsid w:val="00DF0CE6"/>
    <w:rsid w:val="00DF48F5"/>
    <w:rsid w:val="00DF4D73"/>
    <w:rsid w:val="00DF5AA7"/>
    <w:rsid w:val="00DF6948"/>
    <w:rsid w:val="00E07024"/>
    <w:rsid w:val="00E17D71"/>
    <w:rsid w:val="00E2035D"/>
    <w:rsid w:val="00E25DFA"/>
    <w:rsid w:val="00E27078"/>
    <w:rsid w:val="00E327A2"/>
    <w:rsid w:val="00E46079"/>
    <w:rsid w:val="00E51417"/>
    <w:rsid w:val="00E530FB"/>
    <w:rsid w:val="00E67848"/>
    <w:rsid w:val="00E67883"/>
    <w:rsid w:val="00E70101"/>
    <w:rsid w:val="00E732E4"/>
    <w:rsid w:val="00E87395"/>
    <w:rsid w:val="00E87E81"/>
    <w:rsid w:val="00EA0392"/>
    <w:rsid w:val="00EA34A5"/>
    <w:rsid w:val="00EA6D93"/>
    <w:rsid w:val="00EA6FA5"/>
    <w:rsid w:val="00EB2D68"/>
    <w:rsid w:val="00EB55E8"/>
    <w:rsid w:val="00EB6749"/>
    <w:rsid w:val="00EC0034"/>
    <w:rsid w:val="00EC4E0A"/>
    <w:rsid w:val="00EC5C26"/>
    <w:rsid w:val="00EC6B74"/>
    <w:rsid w:val="00ED1F52"/>
    <w:rsid w:val="00ED34BD"/>
    <w:rsid w:val="00ED34C5"/>
    <w:rsid w:val="00ED37B6"/>
    <w:rsid w:val="00ED5209"/>
    <w:rsid w:val="00EE0D3D"/>
    <w:rsid w:val="00EE6D26"/>
    <w:rsid w:val="00EE6DE2"/>
    <w:rsid w:val="00EF32CB"/>
    <w:rsid w:val="00EF4A66"/>
    <w:rsid w:val="00F01378"/>
    <w:rsid w:val="00F0382E"/>
    <w:rsid w:val="00F064FC"/>
    <w:rsid w:val="00F07469"/>
    <w:rsid w:val="00F1111D"/>
    <w:rsid w:val="00F20079"/>
    <w:rsid w:val="00F204D9"/>
    <w:rsid w:val="00F23820"/>
    <w:rsid w:val="00F24ADE"/>
    <w:rsid w:val="00F25B15"/>
    <w:rsid w:val="00F45B9F"/>
    <w:rsid w:val="00F45EA4"/>
    <w:rsid w:val="00F473DA"/>
    <w:rsid w:val="00F575A4"/>
    <w:rsid w:val="00F65881"/>
    <w:rsid w:val="00F71EBA"/>
    <w:rsid w:val="00F727A9"/>
    <w:rsid w:val="00F7469A"/>
    <w:rsid w:val="00F80D14"/>
    <w:rsid w:val="00F817D5"/>
    <w:rsid w:val="00F823D4"/>
    <w:rsid w:val="00F85F59"/>
    <w:rsid w:val="00F90AD4"/>
    <w:rsid w:val="00F90FD5"/>
    <w:rsid w:val="00F97015"/>
    <w:rsid w:val="00FA1066"/>
    <w:rsid w:val="00FB5BF0"/>
    <w:rsid w:val="00FB8C8C"/>
    <w:rsid w:val="00FC3CD2"/>
    <w:rsid w:val="00FC7B10"/>
    <w:rsid w:val="00FE082A"/>
    <w:rsid w:val="00FF4730"/>
    <w:rsid w:val="00FF4A66"/>
    <w:rsid w:val="00FF4AEA"/>
    <w:rsid w:val="00FF7797"/>
    <w:rsid w:val="010ED760"/>
    <w:rsid w:val="0113F0B0"/>
    <w:rsid w:val="01223446"/>
    <w:rsid w:val="013187CF"/>
    <w:rsid w:val="01359D6A"/>
    <w:rsid w:val="013C15E4"/>
    <w:rsid w:val="014BDFE8"/>
    <w:rsid w:val="0155F4C0"/>
    <w:rsid w:val="01595173"/>
    <w:rsid w:val="016331FE"/>
    <w:rsid w:val="01691737"/>
    <w:rsid w:val="016FC1AD"/>
    <w:rsid w:val="01718058"/>
    <w:rsid w:val="01780A3D"/>
    <w:rsid w:val="017DB4DC"/>
    <w:rsid w:val="0184EB37"/>
    <w:rsid w:val="01858A83"/>
    <w:rsid w:val="0185A875"/>
    <w:rsid w:val="018A4159"/>
    <w:rsid w:val="01977D1D"/>
    <w:rsid w:val="019B31CF"/>
    <w:rsid w:val="019D2387"/>
    <w:rsid w:val="01A3E9A7"/>
    <w:rsid w:val="01A83AA3"/>
    <w:rsid w:val="01B8DD15"/>
    <w:rsid w:val="01C7B313"/>
    <w:rsid w:val="01C840AA"/>
    <w:rsid w:val="01DD47D3"/>
    <w:rsid w:val="01E62490"/>
    <w:rsid w:val="01E915E5"/>
    <w:rsid w:val="01EBC49F"/>
    <w:rsid w:val="01EDD95D"/>
    <w:rsid w:val="01F6FD5D"/>
    <w:rsid w:val="01FB2457"/>
    <w:rsid w:val="0203DEAE"/>
    <w:rsid w:val="020BE695"/>
    <w:rsid w:val="020E02B2"/>
    <w:rsid w:val="020F19E1"/>
    <w:rsid w:val="02245BBB"/>
    <w:rsid w:val="022490A4"/>
    <w:rsid w:val="022588BD"/>
    <w:rsid w:val="0229AD7A"/>
    <w:rsid w:val="022A57A6"/>
    <w:rsid w:val="022B2907"/>
    <w:rsid w:val="0230ED12"/>
    <w:rsid w:val="026CF4A4"/>
    <w:rsid w:val="027C2B9E"/>
    <w:rsid w:val="02811B46"/>
    <w:rsid w:val="0286BFF0"/>
    <w:rsid w:val="0286FED8"/>
    <w:rsid w:val="0287A298"/>
    <w:rsid w:val="028CEAE4"/>
    <w:rsid w:val="0299CC86"/>
    <w:rsid w:val="02B0B95A"/>
    <w:rsid w:val="02D8D750"/>
    <w:rsid w:val="02D96D08"/>
    <w:rsid w:val="02FA02BA"/>
    <w:rsid w:val="02FB6AD7"/>
    <w:rsid w:val="02FD106C"/>
    <w:rsid w:val="030FD792"/>
    <w:rsid w:val="0317F3AC"/>
    <w:rsid w:val="0319C1E6"/>
    <w:rsid w:val="032667B7"/>
    <w:rsid w:val="0327706B"/>
    <w:rsid w:val="033597C0"/>
    <w:rsid w:val="033C57E4"/>
    <w:rsid w:val="033C5E4F"/>
    <w:rsid w:val="033DA8DC"/>
    <w:rsid w:val="03440230"/>
    <w:rsid w:val="034C0115"/>
    <w:rsid w:val="034EBD3D"/>
    <w:rsid w:val="03564A26"/>
    <w:rsid w:val="0368C674"/>
    <w:rsid w:val="03709B3D"/>
    <w:rsid w:val="0390DF79"/>
    <w:rsid w:val="0399F87E"/>
    <w:rsid w:val="039E03AA"/>
    <w:rsid w:val="03A7D48F"/>
    <w:rsid w:val="03B2F6BE"/>
    <w:rsid w:val="03B3DE2E"/>
    <w:rsid w:val="03C66F53"/>
    <w:rsid w:val="03CC2261"/>
    <w:rsid w:val="03D04F06"/>
    <w:rsid w:val="03DC299C"/>
    <w:rsid w:val="03DDF07D"/>
    <w:rsid w:val="03DF3929"/>
    <w:rsid w:val="03E05911"/>
    <w:rsid w:val="03E3588B"/>
    <w:rsid w:val="03E64675"/>
    <w:rsid w:val="03E9CBAA"/>
    <w:rsid w:val="03ED960E"/>
    <w:rsid w:val="03F2F64E"/>
    <w:rsid w:val="03FC701F"/>
    <w:rsid w:val="0407FA78"/>
    <w:rsid w:val="0423CD35"/>
    <w:rsid w:val="04284B83"/>
    <w:rsid w:val="042B7613"/>
    <w:rsid w:val="04313350"/>
    <w:rsid w:val="04336F04"/>
    <w:rsid w:val="04393874"/>
    <w:rsid w:val="04553F64"/>
    <w:rsid w:val="0459D37F"/>
    <w:rsid w:val="045B57E2"/>
    <w:rsid w:val="045B63A1"/>
    <w:rsid w:val="0461E41F"/>
    <w:rsid w:val="046C2062"/>
    <w:rsid w:val="0477C18A"/>
    <w:rsid w:val="04793947"/>
    <w:rsid w:val="047BD80C"/>
    <w:rsid w:val="048E2465"/>
    <w:rsid w:val="048E2A8B"/>
    <w:rsid w:val="04989142"/>
    <w:rsid w:val="049BAC71"/>
    <w:rsid w:val="049BC138"/>
    <w:rsid w:val="04A48333"/>
    <w:rsid w:val="04A5DAA6"/>
    <w:rsid w:val="04A8DB88"/>
    <w:rsid w:val="04AD42AF"/>
    <w:rsid w:val="04B6A0CD"/>
    <w:rsid w:val="04D0B3B0"/>
    <w:rsid w:val="04D9C33B"/>
    <w:rsid w:val="04E0FE55"/>
    <w:rsid w:val="04F136C1"/>
    <w:rsid w:val="0508D5C6"/>
    <w:rsid w:val="050BCA0B"/>
    <w:rsid w:val="0517EFE8"/>
    <w:rsid w:val="051A7B2A"/>
    <w:rsid w:val="0526387F"/>
    <w:rsid w:val="05274C09"/>
    <w:rsid w:val="052B5D04"/>
    <w:rsid w:val="0532FC26"/>
    <w:rsid w:val="053448A6"/>
    <w:rsid w:val="053AD0E5"/>
    <w:rsid w:val="053CE716"/>
    <w:rsid w:val="05474C01"/>
    <w:rsid w:val="054903A4"/>
    <w:rsid w:val="05500104"/>
    <w:rsid w:val="05534FAE"/>
    <w:rsid w:val="05580756"/>
    <w:rsid w:val="0565C4C6"/>
    <w:rsid w:val="056728FA"/>
    <w:rsid w:val="057677CF"/>
    <w:rsid w:val="057757D1"/>
    <w:rsid w:val="057CBBBC"/>
    <w:rsid w:val="05A9D78B"/>
    <w:rsid w:val="05AA176F"/>
    <w:rsid w:val="05B1B4F7"/>
    <w:rsid w:val="05B2A8EE"/>
    <w:rsid w:val="05BF7F8E"/>
    <w:rsid w:val="05C7DF82"/>
    <w:rsid w:val="05CDF64F"/>
    <w:rsid w:val="05DE9CFA"/>
    <w:rsid w:val="05E7810A"/>
    <w:rsid w:val="05F3032D"/>
    <w:rsid w:val="05F34A37"/>
    <w:rsid w:val="05FFE614"/>
    <w:rsid w:val="060551E9"/>
    <w:rsid w:val="060B7328"/>
    <w:rsid w:val="060D3786"/>
    <w:rsid w:val="0611BF89"/>
    <w:rsid w:val="0614682E"/>
    <w:rsid w:val="0617651E"/>
    <w:rsid w:val="061BAE78"/>
    <w:rsid w:val="06217CD6"/>
    <w:rsid w:val="06291DFC"/>
    <w:rsid w:val="062990B6"/>
    <w:rsid w:val="062A46FA"/>
    <w:rsid w:val="063708B2"/>
    <w:rsid w:val="063BED60"/>
    <w:rsid w:val="063D21A9"/>
    <w:rsid w:val="06463677"/>
    <w:rsid w:val="064E1C3E"/>
    <w:rsid w:val="064E9E27"/>
    <w:rsid w:val="06500A4D"/>
    <w:rsid w:val="06537390"/>
    <w:rsid w:val="06546B07"/>
    <w:rsid w:val="065D837A"/>
    <w:rsid w:val="065F7E2F"/>
    <w:rsid w:val="0663D4B3"/>
    <w:rsid w:val="0676F881"/>
    <w:rsid w:val="067D7D9D"/>
    <w:rsid w:val="067DE033"/>
    <w:rsid w:val="0680328B"/>
    <w:rsid w:val="06812C76"/>
    <w:rsid w:val="068AA1B5"/>
    <w:rsid w:val="069C6CB1"/>
    <w:rsid w:val="06A117B7"/>
    <w:rsid w:val="06A358A0"/>
    <w:rsid w:val="06A3BC2A"/>
    <w:rsid w:val="06ACD07E"/>
    <w:rsid w:val="06DA6F90"/>
    <w:rsid w:val="06DB2EA7"/>
    <w:rsid w:val="06DEDD7D"/>
    <w:rsid w:val="06E93EB3"/>
    <w:rsid w:val="06EF4D69"/>
    <w:rsid w:val="06F05485"/>
    <w:rsid w:val="06F231A6"/>
    <w:rsid w:val="06F6BD40"/>
    <w:rsid w:val="0704044F"/>
    <w:rsid w:val="0713A7C5"/>
    <w:rsid w:val="0714CC44"/>
    <w:rsid w:val="0717F240"/>
    <w:rsid w:val="071DD622"/>
    <w:rsid w:val="0721E00D"/>
    <w:rsid w:val="0733239B"/>
    <w:rsid w:val="0734B384"/>
    <w:rsid w:val="073B7876"/>
    <w:rsid w:val="073F345D"/>
    <w:rsid w:val="0745F0E6"/>
    <w:rsid w:val="0759A429"/>
    <w:rsid w:val="075C57C9"/>
    <w:rsid w:val="0760798D"/>
    <w:rsid w:val="076B4E37"/>
    <w:rsid w:val="076E33DA"/>
    <w:rsid w:val="0770F6C6"/>
    <w:rsid w:val="078ED083"/>
    <w:rsid w:val="078FAD7C"/>
    <w:rsid w:val="07946D88"/>
    <w:rsid w:val="0798EE68"/>
    <w:rsid w:val="07A2FB1E"/>
    <w:rsid w:val="07A55BF7"/>
    <w:rsid w:val="07A79980"/>
    <w:rsid w:val="07AAA2C6"/>
    <w:rsid w:val="07ABDD5C"/>
    <w:rsid w:val="07C31D69"/>
    <w:rsid w:val="07CF97CB"/>
    <w:rsid w:val="07D37800"/>
    <w:rsid w:val="07D865B4"/>
    <w:rsid w:val="07DCBA5D"/>
    <w:rsid w:val="07DE67B2"/>
    <w:rsid w:val="07DF4315"/>
    <w:rsid w:val="07E6632A"/>
    <w:rsid w:val="07F42A25"/>
    <w:rsid w:val="080AAE1C"/>
    <w:rsid w:val="081EB718"/>
    <w:rsid w:val="08269496"/>
    <w:rsid w:val="08317953"/>
    <w:rsid w:val="0837290B"/>
    <w:rsid w:val="08383E0A"/>
    <w:rsid w:val="083CA2F0"/>
    <w:rsid w:val="083EA382"/>
    <w:rsid w:val="0848939C"/>
    <w:rsid w:val="084A80DE"/>
    <w:rsid w:val="085EC0F3"/>
    <w:rsid w:val="08677D3E"/>
    <w:rsid w:val="086F5512"/>
    <w:rsid w:val="08726EA8"/>
    <w:rsid w:val="0896442B"/>
    <w:rsid w:val="089B6431"/>
    <w:rsid w:val="089EDA75"/>
    <w:rsid w:val="08A1D167"/>
    <w:rsid w:val="08BA3F08"/>
    <w:rsid w:val="08BF9833"/>
    <w:rsid w:val="08CA5D61"/>
    <w:rsid w:val="08CBD592"/>
    <w:rsid w:val="08D7DBA0"/>
    <w:rsid w:val="08E00C48"/>
    <w:rsid w:val="08E5B125"/>
    <w:rsid w:val="08EC792E"/>
    <w:rsid w:val="08ECA267"/>
    <w:rsid w:val="08EDD94A"/>
    <w:rsid w:val="08F34C4E"/>
    <w:rsid w:val="08F43ED6"/>
    <w:rsid w:val="08FAECD4"/>
    <w:rsid w:val="090160F4"/>
    <w:rsid w:val="0903DD4B"/>
    <w:rsid w:val="090612BE"/>
    <w:rsid w:val="090C23E8"/>
    <w:rsid w:val="0939A488"/>
    <w:rsid w:val="09455790"/>
    <w:rsid w:val="094F2F4B"/>
    <w:rsid w:val="09608AFE"/>
    <w:rsid w:val="096ED02A"/>
    <w:rsid w:val="09709E51"/>
    <w:rsid w:val="0971855E"/>
    <w:rsid w:val="0973F174"/>
    <w:rsid w:val="0984593B"/>
    <w:rsid w:val="09846737"/>
    <w:rsid w:val="0987FBE5"/>
    <w:rsid w:val="0993E220"/>
    <w:rsid w:val="099A7FC3"/>
    <w:rsid w:val="099CDD5B"/>
    <w:rsid w:val="09A2DC36"/>
    <w:rsid w:val="09AD3958"/>
    <w:rsid w:val="09AE5FEF"/>
    <w:rsid w:val="09B29C8C"/>
    <w:rsid w:val="09B3DC92"/>
    <w:rsid w:val="09B69B96"/>
    <w:rsid w:val="09BFDCA8"/>
    <w:rsid w:val="09C36504"/>
    <w:rsid w:val="09C5A1A4"/>
    <w:rsid w:val="09CCA632"/>
    <w:rsid w:val="09DF75FB"/>
    <w:rsid w:val="09E022CF"/>
    <w:rsid w:val="09E15269"/>
    <w:rsid w:val="0A047EB7"/>
    <w:rsid w:val="0A08F7D3"/>
    <w:rsid w:val="0A0C8991"/>
    <w:rsid w:val="0A0D9D28"/>
    <w:rsid w:val="0A133308"/>
    <w:rsid w:val="0A1EBD55"/>
    <w:rsid w:val="0A2C346D"/>
    <w:rsid w:val="0A3EBD8F"/>
    <w:rsid w:val="0A3FCAFB"/>
    <w:rsid w:val="0A47E81E"/>
    <w:rsid w:val="0A59A5B1"/>
    <w:rsid w:val="0A6C48DB"/>
    <w:rsid w:val="0A70A8C1"/>
    <w:rsid w:val="0A73108F"/>
    <w:rsid w:val="0A777DF6"/>
    <w:rsid w:val="0A7CBB58"/>
    <w:rsid w:val="0A83C863"/>
    <w:rsid w:val="0A8C34D0"/>
    <w:rsid w:val="0A91103A"/>
    <w:rsid w:val="0A960676"/>
    <w:rsid w:val="0AA5F9F9"/>
    <w:rsid w:val="0AAF2AE7"/>
    <w:rsid w:val="0AAFF4FE"/>
    <w:rsid w:val="0AC2F8CD"/>
    <w:rsid w:val="0AC61FEC"/>
    <w:rsid w:val="0AC6BED5"/>
    <w:rsid w:val="0AC8AE65"/>
    <w:rsid w:val="0AC8C03B"/>
    <w:rsid w:val="0ACC8C06"/>
    <w:rsid w:val="0ACF50DC"/>
    <w:rsid w:val="0AD28522"/>
    <w:rsid w:val="0ADB9CB0"/>
    <w:rsid w:val="0ADEDD50"/>
    <w:rsid w:val="0AE2B923"/>
    <w:rsid w:val="0AECC776"/>
    <w:rsid w:val="0B0B4BAC"/>
    <w:rsid w:val="0B0EF3B7"/>
    <w:rsid w:val="0B332819"/>
    <w:rsid w:val="0B3E8758"/>
    <w:rsid w:val="0B3EB1AC"/>
    <w:rsid w:val="0B3F820E"/>
    <w:rsid w:val="0B41D785"/>
    <w:rsid w:val="0B4BF884"/>
    <w:rsid w:val="0B4DEDBE"/>
    <w:rsid w:val="0B4EB150"/>
    <w:rsid w:val="0B4EC0A1"/>
    <w:rsid w:val="0B4FA83C"/>
    <w:rsid w:val="0B50C480"/>
    <w:rsid w:val="0B5711D5"/>
    <w:rsid w:val="0B581290"/>
    <w:rsid w:val="0B5C201C"/>
    <w:rsid w:val="0B639911"/>
    <w:rsid w:val="0B64DD5F"/>
    <w:rsid w:val="0B6F10E7"/>
    <w:rsid w:val="0B71544E"/>
    <w:rsid w:val="0B76D043"/>
    <w:rsid w:val="0B7E4B1A"/>
    <w:rsid w:val="0B805F87"/>
    <w:rsid w:val="0B84B037"/>
    <w:rsid w:val="0B8C26AD"/>
    <w:rsid w:val="0B93153F"/>
    <w:rsid w:val="0B93CFE1"/>
    <w:rsid w:val="0B97E1D8"/>
    <w:rsid w:val="0BA94F18"/>
    <w:rsid w:val="0BA9B7D0"/>
    <w:rsid w:val="0BAF2C7F"/>
    <w:rsid w:val="0BB423A6"/>
    <w:rsid w:val="0BB611B6"/>
    <w:rsid w:val="0BBC5B7D"/>
    <w:rsid w:val="0BBD03EE"/>
    <w:rsid w:val="0BC09FA7"/>
    <w:rsid w:val="0BC26D64"/>
    <w:rsid w:val="0BC5BE4E"/>
    <w:rsid w:val="0BC610C1"/>
    <w:rsid w:val="0BC7AC98"/>
    <w:rsid w:val="0BD5DD35"/>
    <w:rsid w:val="0BDE82E9"/>
    <w:rsid w:val="0BE56B7E"/>
    <w:rsid w:val="0BF954F1"/>
    <w:rsid w:val="0C15EB16"/>
    <w:rsid w:val="0C259F58"/>
    <w:rsid w:val="0C2C86C1"/>
    <w:rsid w:val="0C33F94D"/>
    <w:rsid w:val="0C347068"/>
    <w:rsid w:val="0C3570E7"/>
    <w:rsid w:val="0C39AE22"/>
    <w:rsid w:val="0C3F6ED3"/>
    <w:rsid w:val="0C4427A7"/>
    <w:rsid w:val="0C44EF4E"/>
    <w:rsid w:val="0C485EA0"/>
    <w:rsid w:val="0C4FC9C7"/>
    <w:rsid w:val="0C502559"/>
    <w:rsid w:val="0C55B7BC"/>
    <w:rsid w:val="0C574B02"/>
    <w:rsid w:val="0C5A534A"/>
    <w:rsid w:val="0C5BFE05"/>
    <w:rsid w:val="0C5C5F4C"/>
    <w:rsid w:val="0C5D3EAB"/>
    <w:rsid w:val="0C794D1A"/>
    <w:rsid w:val="0C844D1C"/>
    <w:rsid w:val="0CA03C76"/>
    <w:rsid w:val="0CA4C269"/>
    <w:rsid w:val="0CA9102A"/>
    <w:rsid w:val="0CB0FC89"/>
    <w:rsid w:val="0CD74FB8"/>
    <w:rsid w:val="0CDD442F"/>
    <w:rsid w:val="0CE744F7"/>
    <w:rsid w:val="0CEE9E0B"/>
    <w:rsid w:val="0CFDCA94"/>
    <w:rsid w:val="0CFE9211"/>
    <w:rsid w:val="0D0600DF"/>
    <w:rsid w:val="0D06897C"/>
    <w:rsid w:val="0D0FB67D"/>
    <w:rsid w:val="0D2CE6BC"/>
    <w:rsid w:val="0D2DFA37"/>
    <w:rsid w:val="0D461B2E"/>
    <w:rsid w:val="0D548680"/>
    <w:rsid w:val="0D5B8B34"/>
    <w:rsid w:val="0D63DEC1"/>
    <w:rsid w:val="0D6C7BA0"/>
    <w:rsid w:val="0D782569"/>
    <w:rsid w:val="0D7DD2CA"/>
    <w:rsid w:val="0D81845E"/>
    <w:rsid w:val="0D81927C"/>
    <w:rsid w:val="0D830DC9"/>
    <w:rsid w:val="0D8A2B88"/>
    <w:rsid w:val="0D902DAF"/>
    <w:rsid w:val="0D913541"/>
    <w:rsid w:val="0D930323"/>
    <w:rsid w:val="0D964195"/>
    <w:rsid w:val="0D980FD7"/>
    <w:rsid w:val="0D9C2D25"/>
    <w:rsid w:val="0DABBBC1"/>
    <w:rsid w:val="0DAC7B8B"/>
    <w:rsid w:val="0DBCDA8F"/>
    <w:rsid w:val="0DCC02D4"/>
    <w:rsid w:val="0DED9DDA"/>
    <w:rsid w:val="0DEF437E"/>
    <w:rsid w:val="0DEF83B9"/>
    <w:rsid w:val="0DF0FDA8"/>
    <w:rsid w:val="0DFF2432"/>
    <w:rsid w:val="0E0A79ED"/>
    <w:rsid w:val="0E10E891"/>
    <w:rsid w:val="0E20C27A"/>
    <w:rsid w:val="0E2548CD"/>
    <w:rsid w:val="0E2A277F"/>
    <w:rsid w:val="0E502F16"/>
    <w:rsid w:val="0E556E16"/>
    <w:rsid w:val="0E59D921"/>
    <w:rsid w:val="0E663AE7"/>
    <w:rsid w:val="0E66FF57"/>
    <w:rsid w:val="0E6CF237"/>
    <w:rsid w:val="0E6DAFED"/>
    <w:rsid w:val="0E739FBB"/>
    <w:rsid w:val="0E80625F"/>
    <w:rsid w:val="0EAF0CC2"/>
    <w:rsid w:val="0EB5384A"/>
    <w:rsid w:val="0EB731A1"/>
    <w:rsid w:val="0EC1C67C"/>
    <w:rsid w:val="0EC8FCEB"/>
    <w:rsid w:val="0ED31B03"/>
    <w:rsid w:val="0ED53933"/>
    <w:rsid w:val="0EDA8877"/>
    <w:rsid w:val="0EE02633"/>
    <w:rsid w:val="0EE5A93C"/>
    <w:rsid w:val="0EE82448"/>
    <w:rsid w:val="0EEC4AF5"/>
    <w:rsid w:val="0EFD19D7"/>
    <w:rsid w:val="0F090927"/>
    <w:rsid w:val="0F0D7666"/>
    <w:rsid w:val="0F161EB5"/>
    <w:rsid w:val="0F17B962"/>
    <w:rsid w:val="0F1C4C19"/>
    <w:rsid w:val="0F2A0BA6"/>
    <w:rsid w:val="0F31D18A"/>
    <w:rsid w:val="0F3626CA"/>
    <w:rsid w:val="0F3E0D03"/>
    <w:rsid w:val="0F42E0A1"/>
    <w:rsid w:val="0F43541A"/>
    <w:rsid w:val="0F43CD8B"/>
    <w:rsid w:val="0F47871C"/>
    <w:rsid w:val="0F593351"/>
    <w:rsid w:val="0F619FE1"/>
    <w:rsid w:val="0F681BDB"/>
    <w:rsid w:val="0F691F15"/>
    <w:rsid w:val="0F6DF4B7"/>
    <w:rsid w:val="0F720F00"/>
    <w:rsid w:val="0F73CC27"/>
    <w:rsid w:val="0F74BC49"/>
    <w:rsid w:val="0F8007F1"/>
    <w:rsid w:val="0F80587E"/>
    <w:rsid w:val="0FADB1D4"/>
    <w:rsid w:val="0FB62493"/>
    <w:rsid w:val="0FBA88C1"/>
    <w:rsid w:val="0FC613A9"/>
    <w:rsid w:val="0FDC0CE7"/>
    <w:rsid w:val="0FDF1B7D"/>
    <w:rsid w:val="0FE3BD9C"/>
    <w:rsid w:val="0FE87D62"/>
    <w:rsid w:val="100BCF45"/>
    <w:rsid w:val="1010A349"/>
    <w:rsid w:val="1016029A"/>
    <w:rsid w:val="1017A059"/>
    <w:rsid w:val="101958CB"/>
    <w:rsid w:val="101BA679"/>
    <w:rsid w:val="102B2653"/>
    <w:rsid w:val="103E44FB"/>
    <w:rsid w:val="1042C6A5"/>
    <w:rsid w:val="1046A040"/>
    <w:rsid w:val="10473BD6"/>
    <w:rsid w:val="1056CFD4"/>
    <w:rsid w:val="106C0D03"/>
    <w:rsid w:val="10717F35"/>
    <w:rsid w:val="1072427B"/>
    <w:rsid w:val="1080B717"/>
    <w:rsid w:val="108B10A4"/>
    <w:rsid w:val="108D3CED"/>
    <w:rsid w:val="10A7EF6A"/>
    <w:rsid w:val="10B9002E"/>
    <w:rsid w:val="10BA3CF8"/>
    <w:rsid w:val="10BA8664"/>
    <w:rsid w:val="10BF2791"/>
    <w:rsid w:val="10C53279"/>
    <w:rsid w:val="10E3E520"/>
    <w:rsid w:val="10EA6ED2"/>
    <w:rsid w:val="10EB5682"/>
    <w:rsid w:val="10F0FCC0"/>
    <w:rsid w:val="10FBD1B9"/>
    <w:rsid w:val="11042064"/>
    <w:rsid w:val="1116532E"/>
    <w:rsid w:val="111E8D20"/>
    <w:rsid w:val="1125135C"/>
    <w:rsid w:val="112DB172"/>
    <w:rsid w:val="115AA051"/>
    <w:rsid w:val="115D6254"/>
    <w:rsid w:val="1170816B"/>
    <w:rsid w:val="11734280"/>
    <w:rsid w:val="117AC1D3"/>
    <w:rsid w:val="118334CC"/>
    <w:rsid w:val="1189B98B"/>
    <w:rsid w:val="118E72DC"/>
    <w:rsid w:val="11919218"/>
    <w:rsid w:val="1191B3F2"/>
    <w:rsid w:val="119B8FC1"/>
    <w:rsid w:val="11A49ACE"/>
    <w:rsid w:val="11CB8480"/>
    <w:rsid w:val="11D03E88"/>
    <w:rsid w:val="11DEED51"/>
    <w:rsid w:val="11E16701"/>
    <w:rsid w:val="11E5C4C6"/>
    <w:rsid w:val="11E784C9"/>
    <w:rsid w:val="12061841"/>
    <w:rsid w:val="12070BF8"/>
    <w:rsid w:val="120F0DD7"/>
    <w:rsid w:val="1212A203"/>
    <w:rsid w:val="121427AE"/>
    <w:rsid w:val="121DD647"/>
    <w:rsid w:val="122095BD"/>
    <w:rsid w:val="122EA252"/>
    <w:rsid w:val="125D24B8"/>
    <w:rsid w:val="125F3693"/>
    <w:rsid w:val="126CC0C6"/>
    <w:rsid w:val="1275C58F"/>
    <w:rsid w:val="1279ABBF"/>
    <w:rsid w:val="12883885"/>
    <w:rsid w:val="129957BF"/>
    <w:rsid w:val="129BB9ED"/>
    <w:rsid w:val="12A111FF"/>
    <w:rsid w:val="12A38DA5"/>
    <w:rsid w:val="12AF75B6"/>
    <w:rsid w:val="12B415EB"/>
    <w:rsid w:val="12B7C6AD"/>
    <w:rsid w:val="12D36C35"/>
    <w:rsid w:val="12D402E8"/>
    <w:rsid w:val="12E1DD5C"/>
    <w:rsid w:val="12E3D8AE"/>
    <w:rsid w:val="12ED7501"/>
    <w:rsid w:val="12EED7AA"/>
    <w:rsid w:val="12EFA5C5"/>
    <w:rsid w:val="12F6212E"/>
    <w:rsid w:val="12F87D0E"/>
    <w:rsid w:val="1309EBD6"/>
    <w:rsid w:val="1314F0A9"/>
    <w:rsid w:val="13150151"/>
    <w:rsid w:val="131E729F"/>
    <w:rsid w:val="1325D217"/>
    <w:rsid w:val="132D0286"/>
    <w:rsid w:val="133E20C1"/>
    <w:rsid w:val="13473F3F"/>
    <w:rsid w:val="1348649C"/>
    <w:rsid w:val="134F71B7"/>
    <w:rsid w:val="135B3811"/>
    <w:rsid w:val="135F35AA"/>
    <w:rsid w:val="1363CD91"/>
    <w:rsid w:val="13721970"/>
    <w:rsid w:val="1372E944"/>
    <w:rsid w:val="1376C54B"/>
    <w:rsid w:val="137B1962"/>
    <w:rsid w:val="13876A3A"/>
    <w:rsid w:val="1394C2F7"/>
    <w:rsid w:val="13981133"/>
    <w:rsid w:val="139FC355"/>
    <w:rsid w:val="13A133EA"/>
    <w:rsid w:val="13AD2719"/>
    <w:rsid w:val="13B74F22"/>
    <w:rsid w:val="13BE5AC1"/>
    <w:rsid w:val="13C22AE4"/>
    <w:rsid w:val="13C2921C"/>
    <w:rsid w:val="13CB4FB9"/>
    <w:rsid w:val="13E7ECBC"/>
    <w:rsid w:val="13F20598"/>
    <w:rsid w:val="13F5BBE7"/>
    <w:rsid w:val="13F9A324"/>
    <w:rsid w:val="13F9BBEA"/>
    <w:rsid w:val="13FAE725"/>
    <w:rsid w:val="13FAFC1D"/>
    <w:rsid w:val="1407F882"/>
    <w:rsid w:val="1419F51E"/>
    <w:rsid w:val="1420BACA"/>
    <w:rsid w:val="142AC91E"/>
    <w:rsid w:val="142D4014"/>
    <w:rsid w:val="144DF0B6"/>
    <w:rsid w:val="14503E85"/>
    <w:rsid w:val="145D1417"/>
    <w:rsid w:val="145FD4B5"/>
    <w:rsid w:val="146D0992"/>
    <w:rsid w:val="1488075A"/>
    <w:rsid w:val="14887FF1"/>
    <w:rsid w:val="148CE640"/>
    <w:rsid w:val="149EDB05"/>
    <w:rsid w:val="14AA0F57"/>
    <w:rsid w:val="14AB5B36"/>
    <w:rsid w:val="14ADCE93"/>
    <w:rsid w:val="14BA0B3B"/>
    <w:rsid w:val="14C4B0E1"/>
    <w:rsid w:val="14C82950"/>
    <w:rsid w:val="14CA0E7A"/>
    <w:rsid w:val="14CA694E"/>
    <w:rsid w:val="14CFDD3E"/>
    <w:rsid w:val="14D6DEB8"/>
    <w:rsid w:val="14D9FFA3"/>
    <w:rsid w:val="14DA2387"/>
    <w:rsid w:val="14DC0B3A"/>
    <w:rsid w:val="14DF7B20"/>
    <w:rsid w:val="14E814E4"/>
    <w:rsid w:val="150269D2"/>
    <w:rsid w:val="150BFFEF"/>
    <w:rsid w:val="150E96E9"/>
    <w:rsid w:val="1514FDCF"/>
    <w:rsid w:val="152098C0"/>
    <w:rsid w:val="1522DF62"/>
    <w:rsid w:val="1532640C"/>
    <w:rsid w:val="154B74D2"/>
    <w:rsid w:val="154F83E1"/>
    <w:rsid w:val="1554B3BF"/>
    <w:rsid w:val="156EB423"/>
    <w:rsid w:val="157C179E"/>
    <w:rsid w:val="158769E8"/>
    <w:rsid w:val="158E0F47"/>
    <w:rsid w:val="159503C1"/>
    <w:rsid w:val="15A15943"/>
    <w:rsid w:val="15ACA160"/>
    <w:rsid w:val="15AF7F5A"/>
    <w:rsid w:val="15B0E22F"/>
    <w:rsid w:val="15BD947B"/>
    <w:rsid w:val="15C92D5F"/>
    <w:rsid w:val="15CEA89D"/>
    <w:rsid w:val="15E90C02"/>
    <w:rsid w:val="15E9143F"/>
    <w:rsid w:val="15F9997A"/>
    <w:rsid w:val="1608CF16"/>
    <w:rsid w:val="1613FFDA"/>
    <w:rsid w:val="16140A86"/>
    <w:rsid w:val="161DCF18"/>
    <w:rsid w:val="16203AF4"/>
    <w:rsid w:val="1625A643"/>
    <w:rsid w:val="162F28EB"/>
    <w:rsid w:val="164C2713"/>
    <w:rsid w:val="1654013B"/>
    <w:rsid w:val="16558562"/>
    <w:rsid w:val="165CBE3B"/>
    <w:rsid w:val="165D11AB"/>
    <w:rsid w:val="166081DB"/>
    <w:rsid w:val="16622E8A"/>
    <w:rsid w:val="16794D8E"/>
    <w:rsid w:val="167EDDCB"/>
    <w:rsid w:val="168502C3"/>
    <w:rsid w:val="168DBD74"/>
    <w:rsid w:val="16A591B7"/>
    <w:rsid w:val="16BA963E"/>
    <w:rsid w:val="16BE17CB"/>
    <w:rsid w:val="16BF4BFF"/>
    <w:rsid w:val="16C88203"/>
    <w:rsid w:val="16CB7A93"/>
    <w:rsid w:val="16D277C3"/>
    <w:rsid w:val="16D4B9A7"/>
    <w:rsid w:val="16DF28BA"/>
    <w:rsid w:val="16E1B4B0"/>
    <w:rsid w:val="16E25298"/>
    <w:rsid w:val="16E83EBF"/>
    <w:rsid w:val="16ED4F14"/>
    <w:rsid w:val="16EEE62E"/>
    <w:rsid w:val="170A15A3"/>
    <w:rsid w:val="170EDC38"/>
    <w:rsid w:val="1716C020"/>
    <w:rsid w:val="171814AC"/>
    <w:rsid w:val="1720572B"/>
    <w:rsid w:val="17263A7A"/>
    <w:rsid w:val="17310E40"/>
    <w:rsid w:val="1732CC48"/>
    <w:rsid w:val="1736082C"/>
    <w:rsid w:val="17365283"/>
    <w:rsid w:val="173BC519"/>
    <w:rsid w:val="173FCAFE"/>
    <w:rsid w:val="174A5A2E"/>
    <w:rsid w:val="174FE1F5"/>
    <w:rsid w:val="17523F76"/>
    <w:rsid w:val="17559D01"/>
    <w:rsid w:val="17625963"/>
    <w:rsid w:val="176E8DA7"/>
    <w:rsid w:val="176FA364"/>
    <w:rsid w:val="1777312A"/>
    <w:rsid w:val="17785E55"/>
    <w:rsid w:val="17836E83"/>
    <w:rsid w:val="1785A329"/>
    <w:rsid w:val="17916737"/>
    <w:rsid w:val="17964D31"/>
    <w:rsid w:val="1799975E"/>
    <w:rsid w:val="179EEDBC"/>
    <w:rsid w:val="17C3D746"/>
    <w:rsid w:val="17CE1855"/>
    <w:rsid w:val="17CFF150"/>
    <w:rsid w:val="17D1F981"/>
    <w:rsid w:val="17D7C987"/>
    <w:rsid w:val="17DC4739"/>
    <w:rsid w:val="17DEDCF2"/>
    <w:rsid w:val="17E4E828"/>
    <w:rsid w:val="17F34139"/>
    <w:rsid w:val="17F570F6"/>
    <w:rsid w:val="17FC2288"/>
    <w:rsid w:val="18109051"/>
    <w:rsid w:val="182E1884"/>
    <w:rsid w:val="1830F9B4"/>
    <w:rsid w:val="1834ACF5"/>
    <w:rsid w:val="183545DE"/>
    <w:rsid w:val="18366A03"/>
    <w:rsid w:val="183947DA"/>
    <w:rsid w:val="1843595C"/>
    <w:rsid w:val="1859FC96"/>
    <w:rsid w:val="185F2798"/>
    <w:rsid w:val="18668041"/>
    <w:rsid w:val="18689D0F"/>
    <w:rsid w:val="186AE207"/>
    <w:rsid w:val="187283B3"/>
    <w:rsid w:val="18729523"/>
    <w:rsid w:val="1876973C"/>
    <w:rsid w:val="18821199"/>
    <w:rsid w:val="18833A60"/>
    <w:rsid w:val="188FEC73"/>
    <w:rsid w:val="1895509C"/>
    <w:rsid w:val="18967964"/>
    <w:rsid w:val="189D94B5"/>
    <w:rsid w:val="18A87B73"/>
    <w:rsid w:val="18B12FEF"/>
    <w:rsid w:val="18BBE820"/>
    <w:rsid w:val="18D8015A"/>
    <w:rsid w:val="18DFEAA3"/>
    <w:rsid w:val="18E2B4DD"/>
    <w:rsid w:val="18E85C71"/>
    <w:rsid w:val="18E87C09"/>
    <w:rsid w:val="18E9DD1B"/>
    <w:rsid w:val="18EA0FAF"/>
    <w:rsid w:val="18FCE4F7"/>
    <w:rsid w:val="19082319"/>
    <w:rsid w:val="190A1740"/>
    <w:rsid w:val="190F01BE"/>
    <w:rsid w:val="1911117E"/>
    <w:rsid w:val="19131AA9"/>
    <w:rsid w:val="1918859F"/>
    <w:rsid w:val="191E8C1C"/>
    <w:rsid w:val="19231CD7"/>
    <w:rsid w:val="19241CCA"/>
    <w:rsid w:val="192ADA16"/>
    <w:rsid w:val="192F462E"/>
    <w:rsid w:val="1948D803"/>
    <w:rsid w:val="1953914B"/>
    <w:rsid w:val="1953CECF"/>
    <w:rsid w:val="1956F7BA"/>
    <w:rsid w:val="195D76B2"/>
    <w:rsid w:val="19744957"/>
    <w:rsid w:val="197943E5"/>
    <w:rsid w:val="1985D8A3"/>
    <w:rsid w:val="19862A4B"/>
    <w:rsid w:val="19957B28"/>
    <w:rsid w:val="19973D30"/>
    <w:rsid w:val="19BA5D54"/>
    <w:rsid w:val="19C79859"/>
    <w:rsid w:val="19C9240A"/>
    <w:rsid w:val="19C9E9F6"/>
    <w:rsid w:val="19E7DFA5"/>
    <w:rsid w:val="19EC8A69"/>
    <w:rsid w:val="19ED4BB9"/>
    <w:rsid w:val="19F143F8"/>
    <w:rsid w:val="19F5A75D"/>
    <w:rsid w:val="1A000D58"/>
    <w:rsid w:val="1A06F9F3"/>
    <w:rsid w:val="1A07D04D"/>
    <w:rsid w:val="1A0981BD"/>
    <w:rsid w:val="1A0CC6F0"/>
    <w:rsid w:val="1A1407A4"/>
    <w:rsid w:val="1A14BB01"/>
    <w:rsid w:val="1A1BC581"/>
    <w:rsid w:val="1A27DE77"/>
    <w:rsid w:val="1A289517"/>
    <w:rsid w:val="1A296B2B"/>
    <w:rsid w:val="1A2CDE31"/>
    <w:rsid w:val="1A362CC6"/>
    <w:rsid w:val="1A40888B"/>
    <w:rsid w:val="1A46B32B"/>
    <w:rsid w:val="1A4DC8B5"/>
    <w:rsid w:val="1A55173B"/>
    <w:rsid w:val="1A5A34A4"/>
    <w:rsid w:val="1A5C196D"/>
    <w:rsid w:val="1A5CD885"/>
    <w:rsid w:val="1A5DDF8B"/>
    <w:rsid w:val="1A638097"/>
    <w:rsid w:val="1A668CED"/>
    <w:rsid w:val="1A78BFD2"/>
    <w:rsid w:val="1A822F0B"/>
    <w:rsid w:val="1A9101C1"/>
    <w:rsid w:val="1AA374F8"/>
    <w:rsid w:val="1AB27334"/>
    <w:rsid w:val="1AB4FF72"/>
    <w:rsid w:val="1AB78047"/>
    <w:rsid w:val="1ABD423F"/>
    <w:rsid w:val="1AC11C15"/>
    <w:rsid w:val="1ACCF4BD"/>
    <w:rsid w:val="1ACD98AE"/>
    <w:rsid w:val="1AD2CECC"/>
    <w:rsid w:val="1AD37B56"/>
    <w:rsid w:val="1AD86DBE"/>
    <w:rsid w:val="1AE280C2"/>
    <w:rsid w:val="1AF2007E"/>
    <w:rsid w:val="1AFF10F5"/>
    <w:rsid w:val="1B044DAE"/>
    <w:rsid w:val="1B077627"/>
    <w:rsid w:val="1B08E6CB"/>
    <w:rsid w:val="1B0A2F7B"/>
    <w:rsid w:val="1B0B7C43"/>
    <w:rsid w:val="1B0BB259"/>
    <w:rsid w:val="1B0D794F"/>
    <w:rsid w:val="1B0FCB02"/>
    <w:rsid w:val="1B1764D0"/>
    <w:rsid w:val="1B29895E"/>
    <w:rsid w:val="1B362175"/>
    <w:rsid w:val="1B36E045"/>
    <w:rsid w:val="1B3C8D33"/>
    <w:rsid w:val="1B3FF8DF"/>
    <w:rsid w:val="1B413048"/>
    <w:rsid w:val="1B4F7394"/>
    <w:rsid w:val="1B56FDA8"/>
    <w:rsid w:val="1B5E0567"/>
    <w:rsid w:val="1B66F10C"/>
    <w:rsid w:val="1B6ED740"/>
    <w:rsid w:val="1B7B1355"/>
    <w:rsid w:val="1B7F9095"/>
    <w:rsid w:val="1B8145AF"/>
    <w:rsid w:val="1B81F9CB"/>
    <w:rsid w:val="1BA4BAE6"/>
    <w:rsid w:val="1BB49003"/>
    <w:rsid w:val="1BBA1850"/>
    <w:rsid w:val="1BCF9D21"/>
    <w:rsid w:val="1BDC9ED3"/>
    <w:rsid w:val="1BF32B13"/>
    <w:rsid w:val="1BF76B1B"/>
    <w:rsid w:val="1BFDF062"/>
    <w:rsid w:val="1BFE7AE4"/>
    <w:rsid w:val="1C04BB96"/>
    <w:rsid w:val="1C07C0F7"/>
    <w:rsid w:val="1C083574"/>
    <w:rsid w:val="1C0D1CB7"/>
    <w:rsid w:val="1C0D94BB"/>
    <w:rsid w:val="1C11AAB0"/>
    <w:rsid w:val="1C12738C"/>
    <w:rsid w:val="1C17D156"/>
    <w:rsid w:val="1C210130"/>
    <w:rsid w:val="1C22F034"/>
    <w:rsid w:val="1C230602"/>
    <w:rsid w:val="1C276211"/>
    <w:rsid w:val="1C30C2E6"/>
    <w:rsid w:val="1C4819E4"/>
    <w:rsid w:val="1C5065C2"/>
    <w:rsid w:val="1C515C67"/>
    <w:rsid w:val="1C5D7650"/>
    <w:rsid w:val="1C6A7D7B"/>
    <w:rsid w:val="1C7F98EB"/>
    <w:rsid w:val="1C87F71A"/>
    <w:rsid w:val="1C90E0D2"/>
    <w:rsid w:val="1C950211"/>
    <w:rsid w:val="1C9BA4DB"/>
    <w:rsid w:val="1C9DDDAF"/>
    <w:rsid w:val="1C9F89E8"/>
    <w:rsid w:val="1CA2F476"/>
    <w:rsid w:val="1CAC8E0D"/>
    <w:rsid w:val="1CAD038E"/>
    <w:rsid w:val="1CBE7E17"/>
    <w:rsid w:val="1CC7569E"/>
    <w:rsid w:val="1CC9144F"/>
    <w:rsid w:val="1CCED3FF"/>
    <w:rsid w:val="1CD39D5F"/>
    <w:rsid w:val="1CDA2E53"/>
    <w:rsid w:val="1CE0842C"/>
    <w:rsid w:val="1CE274E0"/>
    <w:rsid w:val="1CE33227"/>
    <w:rsid w:val="1CE80560"/>
    <w:rsid w:val="1CF83ED1"/>
    <w:rsid w:val="1CFCC650"/>
    <w:rsid w:val="1D1D38D7"/>
    <w:rsid w:val="1D1F5939"/>
    <w:rsid w:val="1D282CCE"/>
    <w:rsid w:val="1D2E92F3"/>
    <w:rsid w:val="1D39662F"/>
    <w:rsid w:val="1D3A30D5"/>
    <w:rsid w:val="1D3C7F93"/>
    <w:rsid w:val="1D43887E"/>
    <w:rsid w:val="1D49D3C4"/>
    <w:rsid w:val="1D52DBFD"/>
    <w:rsid w:val="1D531E20"/>
    <w:rsid w:val="1D56B12D"/>
    <w:rsid w:val="1D5B990D"/>
    <w:rsid w:val="1D5DEA5D"/>
    <w:rsid w:val="1D5EDDE8"/>
    <w:rsid w:val="1D6AC764"/>
    <w:rsid w:val="1D80A53C"/>
    <w:rsid w:val="1D81CD14"/>
    <w:rsid w:val="1D8F4EE0"/>
    <w:rsid w:val="1D91A5ED"/>
    <w:rsid w:val="1D96B400"/>
    <w:rsid w:val="1D9DAF1D"/>
    <w:rsid w:val="1D9DBE35"/>
    <w:rsid w:val="1DA50FA7"/>
    <w:rsid w:val="1DB2A674"/>
    <w:rsid w:val="1DB2B61E"/>
    <w:rsid w:val="1DB2B806"/>
    <w:rsid w:val="1DB4FE92"/>
    <w:rsid w:val="1DB789A1"/>
    <w:rsid w:val="1DBFBE5E"/>
    <w:rsid w:val="1DC22AD5"/>
    <w:rsid w:val="1DCC8E04"/>
    <w:rsid w:val="1DD30E84"/>
    <w:rsid w:val="1DD6F74C"/>
    <w:rsid w:val="1DDB171A"/>
    <w:rsid w:val="1DDD5CF4"/>
    <w:rsid w:val="1DE38F33"/>
    <w:rsid w:val="1DF1075B"/>
    <w:rsid w:val="1E029759"/>
    <w:rsid w:val="1E0E23EE"/>
    <w:rsid w:val="1E121905"/>
    <w:rsid w:val="1E282F13"/>
    <w:rsid w:val="1E2E1B53"/>
    <w:rsid w:val="1E31089B"/>
    <w:rsid w:val="1E456903"/>
    <w:rsid w:val="1E48959D"/>
    <w:rsid w:val="1E50A53B"/>
    <w:rsid w:val="1E542FC1"/>
    <w:rsid w:val="1E63D456"/>
    <w:rsid w:val="1E648B93"/>
    <w:rsid w:val="1E674024"/>
    <w:rsid w:val="1E7338B1"/>
    <w:rsid w:val="1E78E819"/>
    <w:rsid w:val="1E793F29"/>
    <w:rsid w:val="1E8DBE1C"/>
    <w:rsid w:val="1E8E0AB7"/>
    <w:rsid w:val="1EB9D2BF"/>
    <w:rsid w:val="1EC696C2"/>
    <w:rsid w:val="1EC8A419"/>
    <w:rsid w:val="1EDF0B55"/>
    <w:rsid w:val="1EE7078F"/>
    <w:rsid w:val="1EE86870"/>
    <w:rsid w:val="1EEFA5AF"/>
    <w:rsid w:val="1EF1A8B5"/>
    <w:rsid w:val="1EFE962E"/>
    <w:rsid w:val="1EFF5913"/>
    <w:rsid w:val="1F020178"/>
    <w:rsid w:val="1F0A6DD6"/>
    <w:rsid w:val="1F0E97AB"/>
    <w:rsid w:val="1F10931C"/>
    <w:rsid w:val="1F134D65"/>
    <w:rsid w:val="1F165167"/>
    <w:rsid w:val="1F1AD3D6"/>
    <w:rsid w:val="1F1F4803"/>
    <w:rsid w:val="1F2BD576"/>
    <w:rsid w:val="1F2C3E1D"/>
    <w:rsid w:val="1F380718"/>
    <w:rsid w:val="1F3A3F0C"/>
    <w:rsid w:val="1F3DDC3D"/>
    <w:rsid w:val="1F3EFF85"/>
    <w:rsid w:val="1F40A56A"/>
    <w:rsid w:val="1F4850A3"/>
    <w:rsid w:val="1F48BFBD"/>
    <w:rsid w:val="1F4F0920"/>
    <w:rsid w:val="1F51F3B8"/>
    <w:rsid w:val="1F64835F"/>
    <w:rsid w:val="1F6A49DF"/>
    <w:rsid w:val="1F8077A4"/>
    <w:rsid w:val="1F83FA74"/>
    <w:rsid w:val="1F8EAA62"/>
    <w:rsid w:val="1F910B84"/>
    <w:rsid w:val="1F9A5F74"/>
    <w:rsid w:val="1FA6E916"/>
    <w:rsid w:val="1FB6A40A"/>
    <w:rsid w:val="1FBAA055"/>
    <w:rsid w:val="1FC2D9BD"/>
    <w:rsid w:val="1FCB9F5C"/>
    <w:rsid w:val="1FD2525B"/>
    <w:rsid w:val="1FE68BE6"/>
    <w:rsid w:val="1FED1AF3"/>
    <w:rsid w:val="1FF7770B"/>
    <w:rsid w:val="20065E7C"/>
    <w:rsid w:val="20113B44"/>
    <w:rsid w:val="20252257"/>
    <w:rsid w:val="20262290"/>
    <w:rsid w:val="203DCBA6"/>
    <w:rsid w:val="20443771"/>
    <w:rsid w:val="2049048D"/>
    <w:rsid w:val="20493B92"/>
    <w:rsid w:val="20527BF2"/>
    <w:rsid w:val="20624CAD"/>
    <w:rsid w:val="20637712"/>
    <w:rsid w:val="2066BFFD"/>
    <w:rsid w:val="206A9B27"/>
    <w:rsid w:val="20706B9D"/>
    <w:rsid w:val="207F0994"/>
    <w:rsid w:val="2081FF97"/>
    <w:rsid w:val="2087D5F9"/>
    <w:rsid w:val="208BA884"/>
    <w:rsid w:val="2092B7D5"/>
    <w:rsid w:val="20AA2C35"/>
    <w:rsid w:val="20ABBE8F"/>
    <w:rsid w:val="20B8617F"/>
    <w:rsid w:val="20BCDDED"/>
    <w:rsid w:val="20CB03B9"/>
    <w:rsid w:val="20CC4EBD"/>
    <w:rsid w:val="20CEC897"/>
    <w:rsid w:val="20D5E8A8"/>
    <w:rsid w:val="20DCA7E4"/>
    <w:rsid w:val="20DF7212"/>
    <w:rsid w:val="20DFE0C5"/>
    <w:rsid w:val="20E8A3AB"/>
    <w:rsid w:val="20F7B6B2"/>
    <w:rsid w:val="20FA25AF"/>
    <w:rsid w:val="2104BDE1"/>
    <w:rsid w:val="2107C78B"/>
    <w:rsid w:val="2109A4F1"/>
    <w:rsid w:val="210E6784"/>
    <w:rsid w:val="21106DAB"/>
    <w:rsid w:val="2115CD8A"/>
    <w:rsid w:val="211D400C"/>
    <w:rsid w:val="2121EF2C"/>
    <w:rsid w:val="2126F764"/>
    <w:rsid w:val="2128B302"/>
    <w:rsid w:val="21294F90"/>
    <w:rsid w:val="212DBFB2"/>
    <w:rsid w:val="212E5724"/>
    <w:rsid w:val="2130E214"/>
    <w:rsid w:val="21343111"/>
    <w:rsid w:val="21369C68"/>
    <w:rsid w:val="2143B46A"/>
    <w:rsid w:val="214483AE"/>
    <w:rsid w:val="2146C936"/>
    <w:rsid w:val="21474A27"/>
    <w:rsid w:val="214B83ED"/>
    <w:rsid w:val="2153928D"/>
    <w:rsid w:val="2168237E"/>
    <w:rsid w:val="21711053"/>
    <w:rsid w:val="21731E4B"/>
    <w:rsid w:val="21750E6A"/>
    <w:rsid w:val="2175B80F"/>
    <w:rsid w:val="2179CC13"/>
    <w:rsid w:val="2184341A"/>
    <w:rsid w:val="21A21824"/>
    <w:rsid w:val="21A6FA7C"/>
    <w:rsid w:val="21AD5EC8"/>
    <w:rsid w:val="21B0A26E"/>
    <w:rsid w:val="21B15E5C"/>
    <w:rsid w:val="21B9EEF2"/>
    <w:rsid w:val="21BA73A7"/>
    <w:rsid w:val="21BB82C4"/>
    <w:rsid w:val="21BC2D97"/>
    <w:rsid w:val="21C932E0"/>
    <w:rsid w:val="21CB2EB2"/>
    <w:rsid w:val="21CCA756"/>
    <w:rsid w:val="21CCE5CB"/>
    <w:rsid w:val="21D82744"/>
    <w:rsid w:val="21E63E34"/>
    <w:rsid w:val="21ED0D76"/>
    <w:rsid w:val="21EE7BB5"/>
    <w:rsid w:val="2200DF07"/>
    <w:rsid w:val="2212B681"/>
    <w:rsid w:val="22161068"/>
    <w:rsid w:val="221DE588"/>
    <w:rsid w:val="2224F8CA"/>
    <w:rsid w:val="22258E03"/>
    <w:rsid w:val="222EBD76"/>
    <w:rsid w:val="222F11D6"/>
    <w:rsid w:val="223AF10C"/>
    <w:rsid w:val="223F0460"/>
    <w:rsid w:val="22519418"/>
    <w:rsid w:val="225A203C"/>
    <w:rsid w:val="225B2C23"/>
    <w:rsid w:val="226F60D2"/>
    <w:rsid w:val="22781A1E"/>
    <w:rsid w:val="22811E0A"/>
    <w:rsid w:val="2288C24D"/>
    <w:rsid w:val="2289E565"/>
    <w:rsid w:val="228DC41E"/>
    <w:rsid w:val="229416C3"/>
    <w:rsid w:val="229C0D92"/>
    <w:rsid w:val="229E3460"/>
    <w:rsid w:val="22A04D87"/>
    <w:rsid w:val="22A1BA70"/>
    <w:rsid w:val="22B0DA7B"/>
    <w:rsid w:val="22B93751"/>
    <w:rsid w:val="22D28A40"/>
    <w:rsid w:val="22D3E600"/>
    <w:rsid w:val="22D829E9"/>
    <w:rsid w:val="22E043E4"/>
    <w:rsid w:val="22F4D72D"/>
    <w:rsid w:val="22F52B84"/>
    <w:rsid w:val="22F715B1"/>
    <w:rsid w:val="230DDB55"/>
    <w:rsid w:val="2316B9F8"/>
    <w:rsid w:val="23172BAF"/>
    <w:rsid w:val="231D8D89"/>
    <w:rsid w:val="231FF782"/>
    <w:rsid w:val="23204425"/>
    <w:rsid w:val="23207FCE"/>
    <w:rsid w:val="232BAAFA"/>
    <w:rsid w:val="232E1E97"/>
    <w:rsid w:val="232ED3A5"/>
    <w:rsid w:val="233DD38A"/>
    <w:rsid w:val="233DE233"/>
    <w:rsid w:val="23430769"/>
    <w:rsid w:val="234B094F"/>
    <w:rsid w:val="234BB7EF"/>
    <w:rsid w:val="234EF275"/>
    <w:rsid w:val="235860D3"/>
    <w:rsid w:val="235CEAA2"/>
    <w:rsid w:val="235FCD1F"/>
    <w:rsid w:val="236AC5B0"/>
    <w:rsid w:val="23746054"/>
    <w:rsid w:val="2384F014"/>
    <w:rsid w:val="238F3E1D"/>
    <w:rsid w:val="239888F3"/>
    <w:rsid w:val="2399CA2F"/>
    <w:rsid w:val="239D21A9"/>
    <w:rsid w:val="23A358DD"/>
    <w:rsid w:val="23B533C8"/>
    <w:rsid w:val="23BC1E40"/>
    <w:rsid w:val="23C7F044"/>
    <w:rsid w:val="23D2844D"/>
    <w:rsid w:val="23D4284D"/>
    <w:rsid w:val="23D8EF75"/>
    <w:rsid w:val="23DDABC8"/>
    <w:rsid w:val="23E3B69A"/>
    <w:rsid w:val="23F060E7"/>
    <w:rsid w:val="23F061C4"/>
    <w:rsid w:val="23F19A33"/>
    <w:rsid w:val="23F759E5"/>
    <w:rsid w:val="23F866F3"/>
    <w:rsid w:val="240E4CD3"/>
    <w:rsid w:val="2415A971"/>
    <w:rsid w:val="2415AD3B"/>
    <w:rsid w:val="2416E55F"/>
    <w:rsid w:val="241BD1B3"/>
    <w:rsid w:val="24233B16"/>
    <w:rsid w:val="242897F7"/>
    <w:rsid w:val="2436C9DE"/>
    <w:rsid w:val="2441F699"/>
    <w:rsid w:val="2447F4C0"/>
    <w:rsid w:val="24514F47"/>
    <w:rsid w:val="245784CC"/>
    <w:rsid w:val="245E7463"/>
    <w:rsid w:val="245E9F7F"/>
    <w:rsid w:val="24603EAD"/>
    <w:rsid w:val="24607432"/>
    <w:rsid w:val="2460A43A"/>
    <w:rsid w:val="246DDA80"/>
    <w:rsid w:val="24710765"/>
    <w:rsid w:val="2480E0F1"/>
    <w:rsid w:val="24853560"/>
    <w:rsid w:val="2492CBDE"/>
    <w:rsid w:val="2493B8DC"/>
    <w:rsid w:val="249527F1"/>
    <w:rsid w:val="2498A20E"/>
    <w:rsid w:val="249F9AC4"/>
    <w:rsid w:val="24A555AC"/>
    <w:rsid w:val="24ABA3E8"/>
    <w:rsid w:val="24B8C324"/>
    <w:rsid w:val="24B911F9"/>
    <w:rsid w:val="24BFC0EB"/>
    <w:rsid w:val="24C15EA8"/>
    <w:rsid w:val="24C67AD9"/>
    <w:rsid w:val="24CD8D1B"/>
    <w:rsid w:val="24CDA7D6"/>
    <w:rsid w:val="24CF3E36"/>
    <w:rsid w:val="24D0CE20"/>
    <w:rsid w:val="24D8FA33"/>
    <w:rsid w:val="24E0B5CC"/>
    <w:rsid w:val="24E81BD8"/>
    <w:rsid w:val="24FE3CF4"/>
    <w:rsid w:val="250B7186"/>
    <w:rsid w:val="250D6DC3"/>
    <w:rsid w:val="2510FC68"/>
    <w:rsid w:val="2527A54A"/>
    <w:rsid w:val="25383148"/>
    <w:rsid w:val="2540D74E"/>
    <w:rsid w:val="25463A90"/>
    <w:rsid w:val="2546550D"/>
    <w:rsid w:val="2549EB56"/>
    <w:rsid w:val="254D9DFB"/>
    <w:rsid w:val="25628D49"/>
    <w:rsid w:val="2571ED2F"/>
    <w:rsid w:val="25764CB8"/>
    <w:rsid w:val="257654BC"/>
    <w:rsid w:val="2577C89F"/>
    <w:rsid w:val="2578F7E2"/>
    <w:rsid w:val="257FBF87"/>
    <w:rsid w:val="25843F74"/>
    <w:rsid w:val="258A7958"/>
    <w:rsid w:val="258D8C80"/>
    <w:rsid w:val="2592107A"/>
    <w:rsid w:val="259218AE"/>
    <w:rsid w:val="25A1C031"/>
    <w:rsid w:val="25A45C79"/>
    <w:rsid w:val="25B99AF2"/>
    <w:rsid w:val="25C77433"/>
    <w:rsid w:val="25C852E0"/>
    <w:rsid w:val="25CA250D"/>
    <w:rsid w:val="25CA38E1"/>
    <w:rsid w:val="25CA93F2"/>
    <w:rsid w:val="25D8A8A3"/>
    <w:rsid w:val="25DBD5EE"/>
    <w:rsid w:val="25DBF7FF"/>
    <w:rsid w:val="25DC039A"/>
    <w:rsid w:val="25DD438B"/>
    <w:rsid w:val="25E1A244"/>
    <w:rsid w:val="25E2807F"/>
    <w:rsid w:val="25E53603"/>
    <w:rsid w:val="25F57E37"/>
    <w:rsid w:val="25F6E496"/>
    <w:rsid w:val="2606D543"/>
    <w:rsid w:val="260BB01D"/>
    <w:rsid w:val="26243373"/>
    <w:rsid w:val="26254D37"/>
    <w:rsid w:val="2627D143"/>
    <w:rsid w:val="2628925F"/>
    <w:rsid w:val="2629BF98"/>
    <w:rsid w:val="26331289"/>
    <w:rsid w:val="26333A4A"/>
    <w:rsid w:val="263AFD3E"/>
    <w:rsid w:val="2645A920"/>
    <w:rsid w:val="264BD50D"/>
    <w:rsid w:val="2653B309"/>
    <w:rsid w:val="26588CB5"/>
    <w:rsid w:val="265C7CA0"/>
    <w:rsid w:val="2671F2E7"/>
    <w:rsid w:val="26788A1F"/>
    <w:rsid w:val="267B1DA1"/>
    <w:rsid w:val="267EA3B8"/>
    <w:rsid w:val="2686FC50"/>
    <w:rsid w:val="26A07728"/>
    <w:rsid w:val="26A33997"/>
    <w:rsid w:val="26A73935"/>
    <w:rsid w:val="26D2FB78"/>
    <w:rsid w:val="26D8946B"/>
    <w:rsid w:val="26E301E0"/>
    <w:rsid w:val="26E38760"/>
    <w:rsid w:val="26E5A7C6"/>
    <w:rsid w:val="26F027BB"/>
    <w:rsid w:val="26F61855"/>
    <w:rsid w:val="26F95419"/>
    <w:rsid w:val="26F9745F"/>
    <w:rsid w:val="27051C52"/>
    <w:rsid w:val="270549D3"/>
    <w:rsid w:val="2715D2FF"/>
    <w:rsid w:val="2722A70A"/>
    <w:rsid w:val="27321FDA"/>
    <w:rsid w:val="273E7BC3"/>
    <w:rsid w:val="27418419"/>
    <w:rsid w:val="2745D376"/>
    <w:rsid w:val="27520C0B"/>
    <w:rsid w:val="27533B87"/>
    <w:rsid w:val="2758E284"/>
    <w:rsid w:val="275DEDD1"/>
    <w:rsid w:val="275F84B9"/>
    <w:rsid w:val="2771F8AA"/>
    <w:rsid w:val="277B473E"/>
    <w:rsid w:val="2782B440"/>
    <w:rsid w:val="278CA40F"/>
    <w:rsid w:val="278E3E41"/>
    <w:rsid w:val="27A5FFE2"/>
    <w:rsid w:val="27BAB9DF"/>
    <w:rsid w:val="27CC00FA"/>
    <w:rsid w:val="27CECE46"/>
    <w:rsid w:val="27D7E3E2"/>
    <w:rsid w:val="27D93D4D"/>
    <w:rsid w:val="27DF8F5F"/>
    <w:rsid w:val="27E19539"/>
    <w:rsid w:val="27E20321"/>
    <w:rsid w:val="27E21CA1"/>
    <w:rsid w:val="27E27202"/>
    <w:rsid w:val="27EB6A39"/>
    <w:rsid w:val="27F0BF37"/>
    <w:rsid w:val="27F29B9B"/>
    <w:rsid w:val="27F70EAC"/>
    <w:rsid w:val="27FBA2A6"/>
    <w:rsid w:val="27FD0358"/>
    <w:rsid w:val="2803C224"/>
    <w:rsid w:val="2804D541"/>
    <w:rsid w:val="28143F8B"/>
    <w:rsid w:val="2819B044"/>
    <w:rsid w:val="28263988"/>
    <w:rsid w:val="282F33CB"/>
    <w:rsid w:val="283827A3"/>
    <w:rsid w:val="283DD08C"/>
    <w:rsid w:val="2843341C"/>
    <w:rsid w:val="284697AC"/>
    <w:rsid w:val="28487C69"/>
    <w:rsid w:val="2849CA3A"/>
    <w:rsid w:val="2852610D"/>
    <w:rsid w:val="2857F076"/>
    <w:rsid w:val="28587D60"/>
    <w:rsid w:val="2865DA91"/>
    <w:rsid w:val="2865F2D3"/>
    <w:rsid w:val="286CBBD6"/>
    <w:rsid w:val="286EE294"/>
    <w:rsid w:val="2874D37B"/>
    <w:rsid w:val="2885FAE4"/>
    <w:rsid w:val="28888CB1"/>
    <w:rsid w:val="288D4381"/>
    <w:rsid w:val="28A23BE3"/>
    <w:rsid w:val="28AA3D89"/>
    <w:rsid w:val="28AE0B75"/>
    <w:rsid w:val="28B63971"/>
    <w:rsid w:val="28BDF9DA"/>
    <w:rsid w:val="28C17731"/>
    <w:rsid w:val="28C1EF39"/>
    <w:rsid w:val="28C22FAA"/>
    <w:rsid w:val="28CB5BFB"/>
    <w:rsid w:val="28CD7E00"/>
    <w:rsid w:val="28CE5784"/>
    <w:rsid w:val="28F47BF9"/>
    <w:rsid w:val="2903700A"/>
    <w:rsid w:val="29071F7D"/>
    <w:rsid w:val="290E4C1D"/>
    <w:rsid w:val="29162533"/>
    <w:rsid w:val="29260A39"/>
    <w:rsid w:val="292A9C54"/>
    <w:rsid w:val="2979B8CD"/>
    <w:rsid w:val="297D49E2"/>
    <w:rsid w:val="29893501"/>
    <w:rsid w:val="2995C027"/>
    <w:rsid w:val="29978E53"/>
    <w:rsid w:val="299FA870"/>
    <w:rsid w:val="29AD8CE3"/>
    <w:rsid w:val="29AE3C16"/>
    <w:rsid w:val="29BABB2E"/>
    <w:rsid w:val="29C242B8"/>
    <w:rsid w:val="29C3D9A6"/>
    <w:rsid w:val="29C78330"/>
    <w:rsid w:val="29ECFED0"/>
    <w:rsid w:val="29F15F87"/>
    <w:rsid w:val="2A0304CC"/>
    <w:rsid w:val="2A11E3C7"/>
    <w:rsid w:val="2A13164C"/>
    <w:rsid w:val="2A148D06"/>
    <w:rsid w:val="2A1C020B"/>
    <w:rsid w:val="2A1D5648"/>
    <w:rsid w:val="2A28013D"/>
    <w:rsid w:val="2A28856B"/>
    <w:rsid w:val="2A30B684"/>
    <w:rsid w:val="2A4DE376"/>
    <w:rsid w:val="2A524B41"/>
    <w:rsid w:val="2A618E07"/>
    <w:rsid w:val="2A6911C0"/>
    <w:rsid w:val="2A77AEA5"/>
    <w:rsid w:val="2A785B86"/>
    <w:rsid w:val="2A7A9996"/>
    <w:rsid w:val="2A7BE86E"/>
    <w:rsid w:val="2A808669"/>
    <w:rsid w:val="2A8F0994"/>
    <w:rsid w:val="2A91B2AB"/>
    <w:rsid w:val="2A94D68C"/>
    <w:rsid w:val="2AA87273"/>
    <w:rsid w:val="2AAED216"/>
    <w:rsid w:val="2AB09989"/>
    <w:rsid w:val="2AC94982"/>
    <w:rsid w:val="2ACE15CA"/>
    <w:rsid w:val="2AD49E64"/>
    <w:rsid w:val="2AD827EB"/>
    <w:rsid w:val="2AD95C7B"/>
    <w:rsid w:val="2AF4B8E2"/>
    <w:rsid w:val="2AF571C5"/>
    <w:rsid w:val="2B073CE7"/>
    <w:rsid w:val="2B0CEEAA"/>
    <w:rsid w:val="2B0E159E"/>
    <w:rsid w:val="2B143735"/>
    <w:rsid w:val="2B15FB71"/>
    <w:rsid w:val="2B1C9080"/>
    <w:rsid w:val="2B200638"/>
    <w:rsid w:val="2B2ACF14"/>
    <w:rsid w:val="2B37BABC"/>
    <w:rsid w:val="2B3930B6"/>
    <w:rsid w:val="2B396EC4"/>
    <w:rsid w:val="2B3B720D"/>
    <w:rsid w:val="2B4BE2F1"/>
    <w:rsid w:val="2B4F7758"/>
    <w:rsid w:val="2B5350A0"/>
    <w:rsid w:val="2B55D1D0"/>
    <w:rsid w:val="2B596775"/>
    <w:rsid w:val="2B5E9616"/>
    <w:rsid w:val="2B5EDF97"/>
    <w:rsid w:val="2B603A8B"/>
    <w:rsid w:val="2B639415"/>
    <w:rsid w:val="2B64D839"/>
    <w:rsid w:val="2B64E616"/>
    <w:rsid w:val="2B6631CB"/>
    <w:rsid w:val="2B7F7A44"/>
    <w:rsid w:val="2B9303E0"/>
    <w:rsid w:val="2B9D9943"/>
    <w:rsid w:val="2B9E3B52"/>
    <w:rsid w:val="2BB25E8C"/>
    <w:rsid w:val="2BB6F4C2"/>
    <w:rsid w:val="2BBB9D73"/>
    <w:rsid w:val="2BCC7F04"/>
    <w:rsid w:val="2BD0F5F7"/>
    <w:rsid w:val="2BD5FB4E"/>
    <w:rsid w:val="2BDEF6E5"/>
    <w:rsid w:val="2BDF97DD"/>
    <w:rsid w:val="2BE7E494"/>
    <w:rsid w:val="2BE8D27D"/>
    <w:rsid w:val="2BEFAA8E"/>
    <w:rsid w:val="2BF0B5CE"/>
    <w:rsid w:val="2C1A5F5C"/>
    <w:rsid w:val="2C209292"/>
    <w:rsid w:val="2C2FA2E9"/>
    <w:rsid w:val="2C3641A5"/>
    <w:rsid w:val="2C396A00"/>
    <w:rsid w:val="2C3CB422"/>
    <w:rsid w:val="2C440EB2"/>
    <w:rsid w:val="2C4A9F06"/>
    <w:rsid w:val="2C50B832"/>
    <w:rsid w:val="2C541B51"/>
    <w:rsid w:val="2C56E3C7"/>
    <w:rsid w:val="2C59EE67"/>
    <w:rsid w:val="2C66D78E"/>
    <w:rsid w:val="2C860B13"/>
    <w:rsid w:val="2C8827B8"/>
    <w:rsid w:val="2C924412"/>
    <w:rsid w:val="2C985138"/>
    <w:rsid w:val="2C996516"/>
    <w:rsid w:val="2C9FC0FB"/>
    <w:rsid w:val="2CB1AF04"/>
    <w:rsid w:val="2CB31A15"/>
    <w:rsid w:val="2CB94F81"/>
    <w:rsid w:val="2CBB4945"/>
    <w:rsid w:val="2CBFB326"/>
    <w:rsid w:val="2CC96B62"/>
    <w:rsid w:val="2CD64E8F"/>
    <w:rsid w:val="2CE31DA7"/>
    <w:rsid w:val="2CE3A4DA"/>
    <w:rsid w:val="2CED9BD7"/>
    <w:rsid w:val="2CFBD353"/>
    <w:rsid w:val="2CFE93EF"/>
    <w:rsid w:val="2D053158"/>
    <w:rsid w:val="2D12845F"/>
    <w:rsid w:val="2D17C6A4"/>
    <w:rsid w:val="2D2381AC"/>
    <w:rsid w:val="2D25349C"/>
    <w:rsid w:val="2D260B85"/>
    <w:rsid w:val="2D2FBC28"/>
    <w:rsid w:val="2D343FA6"/>
    <w:rsid w:val="2D3933AE"/>
    <w:rsid w:val="2D568285"/>
    <w:rsid w:val="2D6478FA"/>
    <w:rsid w:val="2D6CBCB4"/>
    <w:rsid w:val="2D715985"/>
    <w:rsid w:val="2D74021D"/>
    <w:rsid w:val="2D78E41A"/>
    <w:rsid w:val="2D8771B1"/>
    <w:rsid w:val="2D8910C0"/>
    <w:rsid w:val="2D8985C2"/>
    <w:rsid w:val="2D89CECB"/>
    <w:rsid w:val="2D914BFC"/>
    <w:rsid w:val="2D9C584C"/>
    <w:rsid w:val="2DB84A59"/>
    <w:rsid w:val="2DBB8B58"/>
    <w:rsid w:val="2DD4334C"/>
    <w:rsid w:val="2DD664D4"/>
    <w:rsid w:val="2DD9D8D4"/>
    <w:rsid w:val="2DDC0539"/>
    <w:rsid w:val="2DE0711A"/>
    <w:rsid w:val="2DE35274"/>
    <w:rsid w:val="2DEEA5A6"/>
    <w:rsid w:val="2DF5E6C4"/>
    <w:rsid w:val="2DF62D99"/>
    <w:rsid w:val="2DFDC83C"/>
    <w:rsid w:val="2E00D805"/>
    <w:rsid w:val="2E01D839"/>
    <w:rsid w:val="2E070B9B"/>
    <w:rsid w:val="2E08D2F8"/>
    <w:rsid w:val="2E0CCB39"/>
    <w:rsid w:val="2E0DB24C"/>
    <w:rsid w:val="2E185669"/>
    <w:rsid w:val="2E1EFF3B"/>
    <w:rsid w:val="2E246899"/>
    <w:rsid w:val="2E246AD8"/>
    <w:rsid w:val="2E2F28CA"/>
    <w:rsid w:val="2E30A9AC"/>
    <w:rsid w:val="2E3290CA"/>
    <w:rsid w:val="2E3E423C"/>
    <w:rsid w:val="2E44D7E0"/>
    <w:rsid w:val="2E4858ED"/>
    <w:rsid w:val="2E4A63DF"/>
    <w:rsid w:val="2E4CF29E"/>
    <w:rsid w:val="2E4E997D"/>
    <w:rsid w:val="2E4F816C"/>
    <w:rsid w:val="2E55D1C1"/>
    <w:rsid w:val="2E5BC932"/>
    <w:rsid w:val="2E5C5CC9"/>
    <w:rsid w:val="2E5ED2C7"/>
    <w:rsid w:val="2E6E63D8"/>
    <w:rsid w:val="2E74A816"/>
    <w:rsid w:val="2E8F4BB3"/>
    <w:rsid w:val="2E99E237"/>
    <w:rsid w:val="2E9B8263"/>
    <w:rsid w:val="2EA8B2E1"/>
    <w:rsid w:val="2EABD93C"/>
    <w:rsid w:val="2EACA598"/>
    <w:rsid w:val="2EB0B1A5"/>
    <w:rsid w:val="2EB654E3"/>
    <w:rsid w:val="2EB74D02"/>
    <w:rsid w:val="2EBAA2F1"/>
    <w:rsid w:val="2ED429AB"/>
    <w:rsid w:val="2EE76AF3"/>
    <w:rsid w:val="2EF7B0A7"/>
    <w:rsid w:val="2F00EDCC"/>
    <w:rsid w:val="2F137613"/>
    <w:rsid w:val="2F183A30"/>
    <w:rsid w:val="2F1C5CA7"/>
    <w:rsid w:val="2F2ED654"/>
    <w:rsid w:val="2F327F63"/>
    <w:rsid w:val="2F3B8085"/>
    <w:rsid w:val="2F3BD054"/>
    <w:rsid w:val="2F421419"/>
    <w:rsid w:val="2F42BBB8"/>
    <w:rsid w:val="2F43A251"/>
    <w:rsid w:val="2F44112A"/>
    <w:rsid w:val="2F4775AE"/>
    <w:rsid w:val="2F4E00AC"/>
    <w:rsid w:val="2F4F1D8D"/>
    <w:rsid w:val="2F5B9FBD"/>
    <w:rsid w:val="2F62A67A"/>
    <w:rsid w:val="2F6C343F"/>
    <w:rsid w:val="2F71E1D6"/>
    <w:rsid w:val="2F7822A0"/>
    <w:rsid w:val="2F797777"/>
    <w:rsid w:val="2F878C41"/>
    <w:rsid w:val="2F88D32C"/>
    <w:rsid w:val="2F9D2A1B"/>
    <w:rsid w:val="2FBB6B49"/>
    <w:rsid w:val="2FC6192B"/>
    <w:rsid w:val="2FCED6D5"/>
    <w:rsid w:val="2FCFC94E"/>
    <w:rsid w:val="2FD1F426"/>
    <w:rsid w:val="2FE8D493"/>
    <w:rsid w:val="2FEA025F"/>
    <w:rsid w:val="2FF50108"/>
    <w:rsid w:val="2FF58A34"/>
    <w:rsid w:val="2FF637D8"/>
    <w:rsid w:val="2FF89300"/>
    <w:rsid w:val="2FFA692B"/>
    <w:rsid w:val="300966A2"/>
    <w:rsid w:val="301461B5"/>
    <w:rsid w:val="30373B71"/>
    <w:rsid w:val="303BEA2A"/>
    <w:rsid w:val="303D355F"/>
    <w:rsid w:val="30423C45"/>
    <w:rsid w:val="3046DE6B"/>
    <w:rsid w:val="304B85D0"/>
    <w:rsid w:val="304EC5ED"/>
    <w:rsid w:val="305D792F"/>
    <w:rsid w:val="30622204"/>
    <w:rsid w:val="307B41FB"/>
    <w:rsid w:val="308189D6"/>
    <w:rsid w:val="308CD585"/>
    <w:rsid w:val="30942512"/>
    <w:rsid w:val="30A38565"/>
    <w:rsid w:val="30A3F062"/>
    <w:rsid w:val="30B8A258"/>
    <w:rsid w:val="30B912D2"/>
    <w:rsid w:val="30C3C992"/>
    <w:rsid w:val="30CC781B"/>
    <w:rsid w:val="30D44D79"/>
    <w:rsid w:val="30D5CB94"/>
    <w:rsid w:val="30DD2F18"/>
    <w:rsid w:val="30DF08CD"/>
    <w:rsid w:val="30E998DD"/>
    <w:rsid w:val="30F26212"/>
    <w:rsid w:val="30F2B6E7"/>
    <w:rsid w:val="30F9B23A"/>
    <w:rsid w:val="31097676"/>
    <w:rsid w:val="310FF7FC"/>
    <w:rsid w:val="311BADD5"/>
    <w:rsid w:val="311DC7AC"/>
    <w:rsid w:val="31214ED8"/>
    <w:rsid w:val="312ED6C1"/>
    <w:rsid w:val="313DF3CC"/>
    <w:rsid w:val="313DF497"/>
    <w:rsid w:val="3157160C"/>
    <w:rsid w:val="315B515D"/>
    <w:rsid w:val="316526A1"/>
    <w:rsid w:val="31912886"/>
    <w:rsid w:val="319876AB"/>
    <w:rsid w:val="31A969CA"/>
    <w:rsid w:val="31AD3806"/>
    <w:rsid w:val="31B1BE44"/>
    <w:rsid w:val="31D2471C"/>
    <w:rsid w:val="31D4EB68"/>
    <w:rsid w:val="31DB73FA"/>
    <w:rsid w:val="31DE2237"/>
    <w:rsid w:val="31EB911A"/>
    <w:rsid w:val="31F1DAEB"/>
    <w:rsid w:val="31F8FCF7"/>
    <w:rsid w:val="320474C9"/>
    <w:rsid w:val="3205DCAA"/>
    <w:rsid w:val="32063D65"/>
    <w:rsid w:val="320FEE8F"/>
    <w:rsid w:val="32145918"/>
    <w:rsid w:val="32146E39"/>
    <w:rsid w:val="32183088"/>
    <w:rsid w:val="322B03BC"/>
    <w:rsid w:val="323217CA"/>
    <w:rsid w:val="3239B96B"/>
    <w:rsid w:val="323F1D05"/>
    <w:rsid w:val="3240B4C7"/>
    <w:rsid w:val="3250713C"/>
    <w:rsid w:val="32508389"/>
    <w:rsid w:val="325A496D"/>
    <w:rsid w:val="3281684C"/>
    <w:rsid w:val="32852A1F"/>
    <w:rsid w:val="328C0D5E"/>
    <w:rsid w:val="329512ED"/>
    <w:rsid w:val="3296431B"/>
    <w:rsid w:val="32981310"/>
    <w:rsid w:val="32989157"/>
    <w:rsid w:val="329D1E7E"/>
    <w:rsid w:val="32A576EE"/>
    <w:rsid w:val="32C0F569"/>
    <w:rsid w:val="32DAFA02"/>
    <w:rsid w:val="32DBDF3C"/>
    <w:rsid w:val="32DF0288"/>
    <w:rsid w:val="32E10722"/>
    <w:rsid w:val="32E3B8ED"/>
    <w:rsid w:val="32E61623"/>
    <w:rsid w:val="32E90273"/>
    <w:rsid w:val="32EE2858"/>
    <w:rsid w:val="32F2FADF"/>
    <w:rsid w:val="32F6615A"/>
    <w:rsid w:val="330C8A0C"/>
    <w:rsid w:val="33110678"/>
    <w:rsid w:val="331236A6"/>
    <w:rsid w:val="3312D117"/>
    <w:rsid w:val="3321834A"/>
    <w:rsid w:val="332BD15B"/>
    <w:rsid w:val="33383BBE"/>
    <w:rsid w:val="334CD628"/>
    <w:rsid w:val="3356FA5C"/>
    <w:rsid w:val="335841ED"/>
    <w:rsid w:val="335E0B2D"/>
    <w:rsid w:val="335EABB9"/>
    <w:rsid w:val="3370D1B7"/>
    <w:rsid w:val="33878A48"/>
    <w:rsid w:val="3396C6BE"/>
    <w:rsid w:val="339803D0"/>
    <w:rsid w:val="3399BF6D"/>
    <w:rsid w:val="339DE139"/>
    <w:rsid w:val="33A4E07B"/>
    <w:rsid w:val="33A9556B"/>
    <w:rsid w:val="33AA74E6"/>
    <w:rsid w:val="33B2CD0A"/>
    <w:rsid w:val="33B415C3"/>
    <w:rsid w:val="33C0F357"/>
    <w:rsid w:val="33CCD3BB"/>
    <w:rsid w:val="33CD4221"/>
    <w:rsid w:val="33D72930"/>
    <w:rsid w:val="33DAD313"/>
    <w:rsid w:val="33DDE17E"/>
    <w:rsid w:val="33DFA494"/>
    <w:rsid w:val="33E9CE49"/>
    <w:rsid w:val="33E9E673"/>
    <w:rsid w:val="33EB664F"/>
    <w:rsid w:val="33FDA11F"/>
    <w:rsid w:val="341413EA"/>
    <w:rsid w:val="3418679E"/>
    <w:rsid w:val="3418A941"/>
    <w:rsid w:val="3418C714"/>
    <w:rsid w:val="3419CD97"/>
    <w:rsid w:val="341C776B"/>
    <w:rsid w:val="341CC79F"/>
    <w:rsid w:val="342A1272"/>
    <w:rsid w:val="3432F793"/>
    <w:rsid w:val="3436B9B5"/>
    <w:rsid w:val="3436C3C9"/>
    <w:rsid w:val="344DF5B4"/>
    <w:rsid w:val="344EAF97"/>
    <w:rsid w:val="345E8D79"/>
    <w:rsid w:val="3463258B"/>
    <w:rsid w:val="3466824C"/>
    <w:rsid w:val="346749D5"/>
    <w:rsid w:val="346A1A48"/>
    <w:rsid w:val="346F205B"/>
    <w:rsid w:val="34700051"/>
    <w:rsid w:val="34801EE1"/>
    <w:rsid w:val="34910245"/>
    <w:rsid w:val="3493147D"/>
    <w:rsid w:val="3499DA54"/>
    <w:rsid w:val="349A8F1B"/>
    <w:rsid w:val="349BABDB"/>
    <w:rsid w:val="34A08BD7"/>
    <w:rsid w:val="34A257D7"/>
    <w:rsid w:val="34A39425"/>
    <w:rsid w:val="34B08573"/>
    <w:rsid w:val="34B10F36"/>
    <w:rsid w:val="34B2C6E5"/>
    <w:rsid w:val="34B5574C"/>
    <w:rsid w:val="34BEA0C8"/>
    <w:rsid w:val="34C7B38B"/>
    <w:rsid w:val="34CAE2D3"/>
    <w:rsid w:val="34CB4C06"/>
    <w:rsid w:val="34D31360"/>
    <w:rsid w:val="34D7D80D"/>
    <w:rsid w:val="34E0C65B"/>
    <w:rsid w:val="34E6547F"/>
    <w:rsid w:val="34E816F3"/>
    <w:rsid w:val="34EEA5C4"/>
    <w:rsid w:val="34F03A8F"/>
    <w:rsid w:val="34FB9C58"/>
    <w:rsid w:val="35081125"/>
    <w:rsid w:val="35141152"/>
    <w:rsid w:val="35195DE6"/>
    <w:rsid w:val="351CD172"/>
    <w:rsid w:val="351D8DAB"/>
    <w:rsid w:val="352328B2"/>
    <w:rsid w:val="35389252"/>
    <w:rsid w:val="353DA7C7"/>
    <w:rsid w:val="35679351"/>
    <w:rsid w:val="356C2E0D"/>
    <w:rsid w:val="356EF246"/>
    <w:rsid w:val="356FC790"/>
    <w:rsid w:val="3571F824"/>
    <w:rsid w:val="3588693D"/>
    <w:rsid w:val="3589BC42"/>
    <w:rsid w:val="35961EE6"/>
    <w:rsid w:val="359EDABC"/>
    <w:rsid w:val="35A137E5"/>
    <w:rsid w:val="35A42FED"/>
    <w:rsid w:val="35A7A674"/>
    <w:rsid w:val="35C4CC44"/>
    <w:rsid w:val="35D6FB2E"/>
    <w:rsid w:val="35E21362"/>
    <w:rsid w:val="35E2911A"/>
    <w:rsid w:val="35F364C1"/>
    <w:rsid w:val="35FE7576"/>
    <w:rsid w:val="3604089F"/>
    <w:rsid w:val="3604FA92"/>
    <w:rsid w:val="360B6E1B"/>
    <w:rsid w:val="3612260E"/>
    <w:rsid w:val="361C4DA5"/>
    <w:rsid w:val="361FED8B"/>
    <w:rsid w:val="362DD377"/>
    <w:rsid w:val="363BD0CD"/>
    <w:rsid w:val="364314CB"/>
    <w:rsid w:val="3644A0E6"/>
    <w:rsid w:val="36459B5B"/>
    <w:rsid w:val="3646BC12"/>
    <w:rsid w:val="36485B76"/>
    <w:rsid w:val="3654AE85"/>
    <w:rsid w:val="365948A8"/>
    <w:rsid w:val="365EB8C3"/>
    <w:rsid w:val="366CBE59"/>
    <w:rsid w:val="366D9FE8"/>
    <w:rsid w:val="36711880"/>
    <w:rsid w:val="368586EF"/>
    <w:rsid w:val="3686847E"/>
    <w:rsid w:val="36911C2E"/>
    <w:rsid w:val="36917010"/>
    <w:rsid w:val="3695E08B"/>
    <w:rsid w:val="369EBE71"/>
    <w:rsid w:val="36A2F8B3"/>
    <w:rsid w:val="36A4FB37"/>
    <w:rsid w:val="36A83DC5"/>
    <w:rsid w:val="36AB0376"/>
    <w:rsid w:val="36AD2873"/>
    <w:rsid w:val="36BE2113"/>
    <w:rsid w:val="36C22422"/>
    <w:rsid w:val="36C7BC14"/>
    <w:rsid w:val="36CAEADB"/>
    <w:rsid w:val="36D9B009"/>
    <w:rsid w:val="36FE8F10"/>
    <w:rsid w:val="370302E3"/>
    <w:rsid w:val="370304CE"/>
    <w:rsid w:val="3706BE8D"/>
    <w:rsid w:val="370BE14E"/>
    <w:rsid w:val="370C2004"/>
    <w:rsid w:val="371059B1"/>
    <w:rsid w:val="3713850E"/>
    <w:rsid w:val="37163274"/>
    <w:rsid w:val="371BE580"/>
    <w:rsid w:val="371F6C6A"/>
    <w:rsid w:val="371FE3B4"/>
    <w:rsid w:val="3731524F"/>
    <w:rsid w:val="373190A5"/>
    <w:rsid w:val="373AF3DC"/>
    <w:rsid w:val="373D3B5A"/>
    <w:rsid w:val="374BD16D"/>
    <w:rsid w:val="375D60F5"/>
    <w:rsid w:val="3762338D"/>
    <w:rsid w:val="378D51DE"/>
    <w:rsid w:val="378DA99B"/>
    <w:rsid w:val="378E49B9"/>
    <w:rsid w:val="378FD2BF"/>
    <w:rsid w:val="379288CB"/>
    <w:rsid w:val="37984975"/>
    <w:rsid w:val="379E544F"/>
    <w:rsid w:val="37B77E59"/>
    <w:rsid w:val="37B78463"/>
    <w:rsid w:val="37D6C4A3"/>
    <w:rsid w:val="37DD002F"/>
    <w:rsid w:val="37DD9652"/>
    <w:rsid w:val="37E5E621"/>
    <w:rsid w:val="37E63743"/>
    <w:rsid w:val="37E72371"/>
    <w:rsid w:val="37F18661"/>
    <w:rsid w:val="37F9BF07"/>
    <w:rsid w:val="37FA48F0"/>
    <w:rsid w:val="37FE66E4"/>
    <w:rsid w:val="38003812"/>
    <w:rsid w:val="380C3157"/>
    <w:rsid w:val="3814FB8D"/>
    <w:rsid w:val="382208C4"/>
    <w:rsid w:val="38221ACF"/>
    <w:rsid w:val="3825DB5D"/>
    <w:rsid w:val="3828524B"/>
    <w:rsid w:val="382AB256"/>
    <w:rsid w:val="382B53D0"/>
    <w:rsid w:val="3832423B"/>
    <w:rsid w:val="383F6DBE"/>
    <w:rsid w:val="3848A809"/>
    <w:rsid w:val="384EC31C"/>
    <w:rsid w:val="3861FDC2"/>
    <w:rsid w:val="386590BA"/>
    <w:rsid w:val="3877EC13"/>
    <w:rsid w:val="387911EC"/>
    <w:rsid w:val="387CB89F"/>
    <w:rsid w:val="387CEE46"/>
    <w:rsid w:val="3888FB07"/>
    <w:rsid w:val="3889BDEE"/>
    <w:rsid w:val="3893E466"/>
    <w:rsid w:val="38A6A645"/>
    <w:rsid w:val="38A897B0"/>
    <w:rsid w:val="38AF8CCA"/>
    <w:rsid w:val="38BB560B"/>
    <w:rsid w:val="38CD996D"/>
    <w:rsid w:val="38D2A514"/>
    <w:rsid w:val="38D4C36B"/>
    <w:rsid w:val="38D66892"/>
    <w:rsid w:val="38DABFC0"/>
    <w:rsid w:val="38FFA25C"/>
    <w:rsid w:val="390964ED"/>
    <w:rsid w:val="390A6A1F"/>
    <w:rsid w:val="3913DAD3"/>
    <w:rsid w:val="3913E002"/>
    <w:rsid w:val="3915AABF"/>
    <w:rsid w:val="391B428E"/>
    <w:rsid w:val="391ED956"/>
    <w:rsid w:val="39315D94"/>
    <w:rsid w:val="3934E3E3"/>
    <w:rsid w:val="3935B393"/>
    <w:rsid w:val="3940F7B3"/>
    <w:rsid w:val="394155BF"/>
    <w:rsid w:val="3941E5ED"/>
    <w:rsid w:val="3942DC22"/>
    <w:rsid w:val="39500A17"/>
    <w:rsid w:val="397D4F03"/>
    <w:rsid w:val="398AB2EC"/>
    <w:rsid w:val="398C1333"/>
    <w:rsid w:val="39916C2A"/>
    <w:rsid w:val="39942635"/>
    <w:rsid w:val="3996DCCA"/>
    <w:rsid w:val="39A428BF"/>
    <w:rsid w:val="39A9B0F8"/>
    <w:rsid w:val="39B10528"/>
    <w:rsid w:val="39BB793D"/>
    <w:rsid w:val="39C54AD8"/>
    <w:rsid w:val="39CB6DF0"/>
    <w:rsid w:val="39CF4EA1"/>
    <w:rsid w:val="39D2917E"/>
    <w:rsid w:val="39D3BCCB"/>
    <w:rsid w:val="39D6BD0A"/>
    <w:rsid w:val="39D6EE7E"/>
    <w:rsid w:val="39D6F06E"/>
    <w:rsid w:val="39F2A72E"/>
    <w:rsid w:val="39FD7822"/>
    <w:rsid w:val="39FD82D1"/>
    <w:rsid w:val="3A076782"/>
    <w:rsid w:val="3A0971A2"/>
    <w:rsid w:val="3A1DA1DA"/>
    <w:rsid w:val="3A2E1A3A"/>
    <w:rsid w:val="3A61C5A8"/>
    <w:rsid w:val="3A625789"/>
    <w:rsid w:val="3A625949"/>
    <w:rsid w:val="3A6755AE"/>
    <w:rsid w:val="3A7321BB"/>
    <w:rsid w:val="3A7C8EB6"/>
    <w:rsid w:val="3A7EF532"/>
    <w:rsid w:val="3A81347A"/>
    <w:rsid w:val="3A81CBD4"/>
    <w:rsid w:val="3A8A36DD"/>
    <w:rsid w:val="3A8B53E1"/>
    <w:rsid w:val="3A92EDF2"/>
    <w:rsid w:val="3A9F7411"/>
    <w:rsid w:val="3AA157D6"/>
    <w:rsid w:val="3AA29D2F"/>
    <w:rsid w:val="3AA8E728"/>
    <w:rsid w:val="3AAC104F"/>
    <w:rsid w:val="3AB085FD"/>
    <w:rsid w:val="3AB84A58"/>
    <w:rsid w:val="3ABADEB2"/>
    <w:rsid w:val="3ABDB493"/>
    <w:rsid w:val="3AC5CEE9"/>
    <w:rsid w:val="3AC62EDD"/>
    <w:rsid w:val="3AC8A16D"/>
    <w:rsid w:val="3ACEF31D"/>
    <w:rsid w:val="3AD00F61"/>
    <w:rsid w:val="3AD21BDB"/>
    <w:rsid w:val="3AD9441F"/>
    <w:rsid w:val="3ADA198C"/>
    <w:rsid w:val="3AE846F1"/>
    <w:rsid w:val="3AEA8FBD"/>
    <w:rsid w:val="3AF14A68"/>
    <w:rsid w:val="3AF52674"/>
    <w:rsid w:val="3AFD4E16"/>
    <w:rsid w:val="3AFE531A"/>
    <w:rsid w:val="3B047FF2"/>
    <w:rsid w:val="3B07DFE0"/>
    <w:rsid w:val="3B0E0DEC"/>
    <w:rsid w:val="3B19F460"/>
    <w:rsid w:val="3B1C6759"/>
    <w:rsid w:val="3B3D8FCC"/>
    <w:rsid w:val="3B4D678E"/>
    <w:rsid w:val="3B506963"/>
    <w:rsid w:val="3B5122BE"/>
    <w:rsid w:val="3B5477CE"/>
    <w:rsid w:val="3B595C88"/>
    <w:rsid w:val="3B63BC51"/>
    <w:rsid w:val="3B76010E"/>
    <w:rsid w:val="3B7A82A6"/>
    <w:rsid w:val="3B8379FE"/>
    <w:rsid w:val="3B8C6A16"/>
    <w:rsid w:val="3BA565D3"/>
    <w:rsid w:val="3BA7ABB7"/>
    <w:rsid w:val="3BAA93DB"/>
    <w:rsid w:val="3BAD7235"/>
    <w:rsid w:val="3BB9E81F"/>
    <w:rsid w:val="3BBBC5E6"/>
    <w:rsid w:val="3BC1A15D"/>
    <w:rsid w:val="3BE28762"/>
    <w:rsid w:val="3BE4B153"/>
    <w:rsid w:val="3BF03CD4"/>
    <w:rsid w:val="3BFBEB3A"/>
    <w:rsid w:val="3BFF206F"/>
    <w:rsid w:val="3C05BAF2"/>
    <w:rsid w:val="3C0A3B1E"/>
    <w:rsid w:val="3C15A8F1"/>
    <w:rsid w:val="3C1AC7D7"/>
    <w:rsid w:val="3C37C0B2"/>
    <w:rsid w:val="3C42E9A6"/>
    <w:rsid w:val="3C46C6B1"/>
    <w:rsid w:val="3C474283"/>
    <w:rsid w:val="3C50BF48"/>
    <w:rsid w:val="3C51DDB1"/>
    <w:rsid w:val="3C52BC3A"/>
    <w:rsid w:val="3C541341"/>
    <w:rsid w:val="3C5FA562"/>
    <w:rsid w:val="3C659376"/>
    <w:rsid w:val="3C7686FF"/>
    <w:rsid w:val="3C7CF0D3"/>
    <w:rsid w:val="3C8D68F8"/>
    <w:rsid w:val="3C935921"/>
    <w:rsid w:val="3C9BC31D"/>
    <w:rsid w:val="3C9EDF06"/>
    <w:rsid w:val="3CA3AD6C"/>
    <w:rsid w:val="3CB3A657"/>
    <w:rsid w:val="3CBC1ACA"/>
    <w:rsid w:val="3CC47739"/>
    <w:rsid w:val="3CC8BE19"/>
    <w:rsid w:val="3CCB05B1"/>
    <w:rsid w:val="3CCEFA4B"/>
    <w:rsid w:val="3CE7AF97"/>
    <w:rsid w:val="3CF358DA"/>
    <w:rsid w:val="3CF38F8D"/>
    <w:rsid w:val="3D013A4B"/>
    <w:rsid w:val="3D0DDFEC"/>
    <w:rsid w:val="3D1171C6"/>
    <w:rsid w:val="3D11AE65"/>
    <w:rsid w:val="3D284DB0"/>
    <w:rsid w:val="3D2D488A"/>
    <w:rsid w:val="3D3B3746"/>
    <w:rsid w:val="3D3F489D"/>
    <w:rsid w:val="3D3F5B9C"/>
    <w:rsid w:val="3D453958"/>
    <w:rsid w:val="3D4750A7"/>
    <w:rsid w:val="3D4A7C5F"/>
    <w:rsid w:val="3D51FB62"/>
    <w:rsid w:val="3D595CC6"/>
    <w:rsid w:val="3D60F58C"/>
    <w:rsid w:val="3D65B07C"/>
    <w:rsid w:val="3D6ADEC8"/>
    <w:rsid w:val="3D6C986F"/>
    <w:rsid w:val="3D6CD8D5"/>
    <w:rsid w:val="3D79986D"/>
    <w:rsid w:val="3D7D0C82"/>
    <w:rsid w:val="3D88A82E"/>
    <w:rsid w:val="3D8E5A76"/>
    <w:rsid w:val="3D905B4F"/>
    <w:rsid w:val="3D95A490"/>
    <w:rsid w:val="3D99EB28"/>
    <w:rsid w:val="3DA10C62"/>
    <w:rsid w:val="3DA3C300"/>
    <w:rsid w:val="3DAD4119"/>
    <w:rsid w:val="3DB0C4A4"/>
    <w:rsid w:val="3DB3C254"/>
    <w:rsid w:val="3DB7B162"/>
    <w:rsid w:val="3DBEEA95"/>
    <w:rsid w:val="3DC79DEE"/>
    <w:rsid w:val="3DCF0A85"/>
    <w:rsid w:val="3DD0FF5B"/>
    <w:rsid w:val="3DDBDD62"/>
    <w:rsid w:val="3DE27C13"/>
    <w:rsid w:val="3DE5EC89"/>
    <w:rsid w:val="3DEB689A"/>
    <w:rsid w:val="3DF42264"/>
    <w:rsid w:val="3DFF35CD"/>
    <w:rsid w:val="3E02DC53"/>
    <w:rsid w:val="3E0A524C"/>
    <w:rsid w:val="3E117552"/>
    <w:rsid w:val="3E148CAE"/>
    <w:rsid w:val="3E219893"/>
    <w:rsid w:val="3E29025F"/>
    <w:rsid w:val="3E4C046D"/>
    <w:rsid w:val="3E4F3A40"/>
    <w:rsid w:val="3E657A9D"/>
    <w:rsid w:val="3E676726"/>
    <w:rsid w:val="3E6CA7D0"/>
    <w:rsid w:val="3E6E8212"/>
    <w:rsid w:val="3E7D6950"/>
    <w:rsid w:val="3E9A9197"/>
    <w:rsid w:val="3E9D6492"/>
    <w:rsid w:val="3EA4A1A7"/>
    <w:rsid w:val="3EA7D0C5"/>
    <w:rsid w:val="3EA9C5CE"/>
    <w:rsid w:val="3EAA3559"/>
    <w:rsid w:val="3EB71975"/>
    <w:rsid w:val="3EBD74E0"/>
    <w:rsid w:val="3EBDC19F"/>
    <w:rsid w:val="3EC1C382"/>
    <w:rsid w:val="3EC673BE"/>
    <w:rsid w:val="3ED8A1BD"/>
    <w:rsid w:val="3EE0D4A4"/>
    <w:rsid w:val="3EEC1CD0"/>
    <w:rsid w:val="3EEF2234"/>
    <w:rsid w:val="3EF79805"/>
    <w:rsid w:val="3EF80AA1"/>
    <w:rsid w:val="3EF99D44"/>
    <w:rsid w:val="3F0288E2"/>
    <w:rsid w:val="3F037A90"/>
    <w:rsid w:val="3F18329A"/>
    <w:rsid w:val="3F18E308"/>
    <w:rsid w:val="3F238ABC"/>
    <w:rsid w:val="3F244FBC"/>
    <w:rsid w:val="3F328DF1"/>
    <w:rsid w:val="3F380548"/>
    <w:rsid w:val="3F4C67BC"/>
    <w:rsid w:val="3F5115D8"/>
    <w:rsid w:val="3F620FD4"/>
    <w:rsid w:val="3F655B76"/>
    <w:rsid w:val="3F692602"/>
    <w:rsid w:val="3F6EF651"/>
    <w:rsid w:val="3F6FF76D"/>
    <w:rsid w:val="3F73FCBF"/>
    <w:rsid w:val="3F786642"/>
    <w:rsid w:val="3F7A5BC7"/>
    <w:rsid w:val="3F7CEB4E"/>
    <w:rsid w:val="3F808F93"/>
    <w:rsid w:val="3F937C2F"/>
    <w:rsid w:val="3F93F8C3"/>
    <w:rsid w:val="3FA484B9"/>
    <w:rsid w:val="3FB0EB48"/>
    <w:rsid w:val="3FD53D83"/>
    <w:rsid w:val="3FE74BDD"/>
    <w:rsid w:val="3FEA89D8"/>
    <w:rsid w:val="3FF34070"/>
    <w:rsid w:val="400BFD54"/>
    <w:rsid w:val="400E3846"/>
    <w:rsid w:val="402F8EE0"/>
    <w:rsid w:val="402FA412"/>
    <w:rsid w:val="4030C472"/>
    <w:rsid w:val="40340772"/>
    <w:rsid w:val="4034DAAC"/>
    <w:rsid w:val="403BD3D7"/>
    <w:rsid w:val="4040BB1A"/>
    <w:rsid w:val="4044D19A"/>
    <w:rsid w:val="40464797"/>
    <w:rsid w:val="404B8915"/>
    <w:rsid w:val="4050CCAA"/>
    <w:rsid w:val="4051C15E"/>
    <w:rsid w:val="405FAC5D"/>
    <w:rsid w:val="406CDF52"/>
    <w:rsid w:val="407ACAA7"/>
    <w:rsid w:val="409A523C"/>
    <w:rsid w:val="409E5373"/>
    <w:rsid w:val="40A2327C"/>
    <w:rsid w:val="40AA7303"/>
    <w:rsid w:val="40AFB6F8"/>
    <w:rsid w:val="40BC57D3"/>
    <w:rsid w:val="40C438BD"/>
    <w:rsid w:val="40CA1D80"/>
    <w:rsid w:val="40D595B6"/>
    <w:rsid w:val="40D5C756"/>
    <w:rsid w:val="40DBF895"/>
    <w:rsid w:val="40E5C394"/>
    <w:rsid w:val="40E7C836"/>
    <w:rsid w:val="40EEEB53"/>
    <w:rsid w:val="410FCED3"/>
    <w:rsid w:val="4119577D"/>
    <w:rsid w:val="411CD902"/>
    <w:rsid w:val="411E7641"/>
    <w:rsid w:val="412AADCE"/>
    <w:rsid w:val="41363240"/>
    <w:rsid w:val="4141CB71"/>
    <w:rsid w:val="4148513A"/>
    <w:rsid w:val="414E8A34"/>
    <w:rsid w:val="4154B3E6"/>
    <w:rsid w:val="415C1AB4"/>
    <w:rsid w:val="416112B0"/>
    <w:rsid w:val="417BF264"/>
    <w:rsid w:val="417E13EC"/>
    <w:rsid w:val="417E61DA"/>
    <w:rsid w:val="4189239A"/>
    <w:rsid w:val="4198419A"/>
    <w:rsid w:val="4199FCEE"/>
    <w:rsid w:val="419B5FB0"/>
    <w:rsid w:val="41A27874"/>
    <w:rsid w:val="41B00FA6"/>
    <w:rsid w:val="41B9A69B"/>
    <w:rsid w:val="41C903D9"/>
    <w:rsid w:val="41CCE8AF"/>
    <w:rsid w:val="41D10FDD"/>
    <w:rsid w:val="41E62A61"/>
    <w:rsid w:val="41FF8519"/>
    <w:rsid w:val="420FAAC7"/>
    <w:rsid w:val="421CE531"/>
    <w:rsid w:val="4237B488"/>
    <w:rsid w:val="42447D25"/>
    <w:rsid w:val="42480442"/>
    <w:rsid w:val="425101B0"/>
    <w:rsid w:val="4261B31B"/>
    <w:rsid w:val="42696985"/>
    <w:rsid w:val="426D5AD8"/>
    <w:rsid w:val="4294351F"/>
    <w:rsid w:val="42997A6F"/>
    <w:rsid w:val="42A0D2CC"/>
    <w:rsid w:val="42B589A7"/>
    <w:rsid w:val="42B98CCA"/>
    <w:rsid w:val="42BF46E8"/>
    <w:rsid w:val="42C4FF00"/>
    <w:rsid w:val="42CDAFA3"/>
    <w:rsid w:val="42D6DBC0"/>
    <w:rsid w:val="42DBE608"/>
    <w:rsid w:val="42EB3746"/>
    <w:rsid w:val="43010280"/>
    <w:rsid w:val="4308602B"/>
    <w:rsid w:val="43219868"/>
    <w:rsid w:val="4330D302"/>
    <w:rsid w:val="43320B88"/>
    <w:rsid w:val="433E1C75"/>
    <w:rsid w:val="4340E802"/>
    <w:rsid w:val="434B1476"/>
    <w:rsid w:val="4355462A"/>
    <w:rsid w:val="43622831"/>
    <w:rsid w:val="4363291A"/>
    <w:rsid w:val="43654D07"/>
    <w:rsid w:val="4367193B"/>
    <w:rsid w:val="436B7DDB"/>
    <w:rsid w:val="437A5087"/>
    <w:rsid w:val="43801500"/>
    <w:rsid w:val="4384DF14"/>
    <w:rsid w:val="438A880C"/>
    <w:rsid w:val="438B30CC"/>
    <w:rsid w:val="4390367B"/>
    <w:rsid w:val="43971D86"/>
    <w:rsid w:val="43AA092A"/>
    <w:rsid w:val="43B0B832"/>
    <w:rsid w:val="43BD1A40"/>
    <w:rsid w:val="43C13228"/>
    <w:rsid w:val="43C7B375"/>
    <w:rsid w:val="43D4CCF2"/>
    <w:rsid w:val="43E19103"/>
    <w:rsid w:val="43E279CF"/>
    <w:rsid w:val="43E798F6"/>
    <w:rsid w:val="43EA2708"/>
    <w:rsid w:val="43EBB73F"/>
    <w:rsid w:val="43F18B0C"/>
    <w:rsid w:val="4419ED24"/>
    <w:rsid w:val="442AA90D"/>
    <w:rsid w:val="442C483F"/>
    <w:rsid w:val="442C53B5"/>
    <w:rsid w:val="443A476D"/>
    <w:rsid w:val="44480C1A"/>
    <w:rsid w:val="4449C84E"/>
    <w:rsid w:val="444AD831"/>
    <w:rsid w:val="4454F6B3"/>
    <w:rsid w:val="4462D703"/>
    <w:rsid w:val="446D8225"/>
    <w:rsid w:val="44718F28"/>
    <w:rsid w:val="4473CAF1"/>
    <w:rsid w:val="4479CD48"/>
    <w:rsid w:val="447B0DA4"/>
    <w:rsid w:val="44838046"/>
    <w:rsid w:val="4488F503"/>
    <w:rsid w:val="44931EAB"/>
    <w:rsid w:val="449D5130"/>
    <w:rsid w:val="44B023C8"/>
    <w:rsid w:val="44B561DA"/>
    <w:rsid w:val="44B75CD5"/>
    <w:rsid w:val="44C096CD"/>
    <w:rsid w:val="44C34A19"/>
    <w:rsid w:val="44C60654"/>
    <w:rsid w:val="44D52124"/>
    <w:rsid w:val="44DDB847"/>
    <w:rsid w:val="44E49D6E"/>
    <w:rsid w:val="44EEBC81"/>
    <w:rsid w:val="45031124"/>
    <w:rsid w:val="450CCDD4"/>
    <w:rsid w:val="450EA226"/>
    <w:rsid w:val="45180DE7"/>
    <w:rsid w:val="451CA176"/>
    <w:rsid w:val="453DAACC"/>
    <w:rsid w:val="45418D9C"/>
    <w:rsid w:val="45429D80"/>
    <w:rsid w:val="4549F512"/>
    <w:rsid w:val="455A925F"/>
    <w:rsid w:val="455C36A5"/>
    <w:rsid w:val="4563F87D"/>
    <w:rsid w:val="4567FBA7"/>
    <w:rsid w:val="456E3098"/>
    <w:rsid w:val="456EA917"/>
    <w:rsid w:val="4575F910"/>
    <w:rsid w:val="45792343"/>
    <w:rsid w:val="457964E3"/>
    <w:rsid w:val="457FF4E0"/>
    <w:rsid w:val="458103DD"/>
    <w:rsid w:val="45885E55"/>
    <w:rsid w:val="459FB155"/>
    <w:rsid w:val="45A5E02F"/>
    <w:rsid w:val="45AED3C7"/>
    <w:rsid w:val="45B0ECD1"/>
    <w:rsid w:val="45B8230A"/>
    <w:rsid w:val="45B82341"/>
    <w:rsid w:val="45BCFD01"/>
    <w:rsid w:val="45C22EDD"/>
    <w:rsid w:val="45E44494"/>
    <w:rsid w:val="45E50A88"/>
    <w:rsid w:val="45E9DF35"/>
    <w:rsid w:val="4614384F"/>
    <w:rsid w:val="4618E490"/>
    <w:rsid w:val="4625FB7F"/>
    <w:rsid w:val="46287D5B"/>
    <w:rsid w:val="462B9331"/>
    <w:rsid w:val="462DFA2F"/>
    <w:rsid w:val="463710FE"/>
    <w:rsid w:val="463DDAF7"/>
    <w:rsid w:val="464542F0"/>
    <w:rsid w:val="4655693C"/>
    <w:rsid w:val="465D66DB"/>
    <w:rsid w:val="465DA82D"/>
    <w:rsid w:val="4665696A"/>
    <w:rsid w:val="4669F06C"/>
    <w:rsid w:val="466A649C"/>
    <w:rsid w:val="467D8620"/>
    <w:rsid w:val="468505C2"/>
    <w:rsid w:val="46869EBC"/>
    <w:rsid w:val="46877C2D"/>
    <w:rsid w:val="468D1C92"/>
    <w:rsid w:val="468D68B8"/>
    <w:rsid w:val="4691B36C"/>
    <w:rsid w:val="4691BE4E"/>
    <w:rsid w:val="4692D5B4"/>
    <w:rsid w:val="469E2C4C"/>
    <w:rsid w:val="46A09545"/>
    <w:rsid w:val="46A77D4B"/>
    <w:rsid w:val="46AA6996"/>
    <w:rsid w:val="46CAF25B"/>
    <w:rsid w:val="46CC8118"/>
    <w:rsid w:val="46D52D99"/>
    <w:rsid w:val="46D65582"/>
    <w:rsid w:val="46DBA1EC"/>
    <w:rsid w:val="46E1137C"/>
    <w:rsid w:val="46EEC473"/>
    <w:rsid w:val="46EF76FC"/>
    <w:rsid w:val="46EF7C88"/>
    <w:rsid w:val="46F7CFB5"/>
    <w:rsid w:val="47009690"/>
    <w:rsid w:val="4701B763"/>
    <w:rsid w:val="472FD5C0"/>
    <w:rsid w:val="473EC74D"/>
    <w:rsid w:val="4741BF77"/>
    <w:rsid w:val="47467C9C"/>
    <w:rsid w:val="474F9553"/>
    <w:rsid w:val="47567E2C"/>
    <w:rsid w:val="4760AACE"/>
    <w:rsid w:val="4767FBDF"/>
    <w:rsid w:val="4772E513"/>
    <w:rsid w:val="47735DD0"/>
    <w:rsid w:val="4776E41E"/>
    <w:rsid w:val="477AFFDB"/>
    <w:rsid w:val="477EB58B"/>
    <w:rsid w:val="4788E218"/>
    <w:rsid w:val="4789DA9C"/>
    <w:rsid w:val="479B2BD7"/>
    <w:rsid w:val="47A88C80"/>
    <w:rsid w:val="47AAFB21"/>
    <w:rsid w:val="47B16E4E"/>
    <w:rsid w:val="47C2263B"/>
    <w:rsid w:val="47CC6075"/>
    <w:rsid w:val="47CCF5ED"/>
    <w:rsid w:val="47D44B74"/>
    <w:rsid w:val="47DE02DB"/>
    <w:rsid w:val="47E2411E"/>
    <w:rsid w:val="47EB5003"/>
    <w:rsid w:val="47ED37D7"/>
    <w:rsid w:val="47F875AF"/>
    <w:rsid w:val="480A4C8B"/>
    <w:rsid w:val="481F17B1"/>
    <w:rsid w:val="481F24D9"/>
    <w:rsid w:val="481FDA1D"/>
    <w:rsid w:val="482A685A"/>
    <w:rsid w:val="482C84EB"/>
    <w:rsid w:val="48470DDB"/>
    <w:rsid w:val="48488E82"/>
    <w:rsid w:val="48495871"/>
    <w:rsid w:val="4856ED54"/>
    <w:rsid w:val="48597ADE"/>
    <w:rsid w:val="485E0B87"/>
    <w:rsid w:val="48621DCE"/>
    <w:rsid w:val="4862C3C8"/>
    <w:rsid w:val="4879F9F0"/>
    <w:rsid w:val="487C1B0C"/>
    <w:rsid w:val="4882A967"/>
    <w:rsid w:val="48874B4F"/>
    <w:rsid w:val="4894826E"/>
    <w:rsid w:val="48978526"/>
    <w:rsid w:val="489C5635"/>
    <w:rsid w:val="489DBCB6"/>
    <w:rsid w:val="48C94FCF"/>
    <w:rsid w:val="48CC6876"/>
    <w:rsid w:val="48CFA592"/>
    <w:rsid w:val="48F1125E"/>
    <w:rsid w:val="48FBEF3D"/>
    <w:rsid w:val="48FFB319"/>
    <w:rsid w:val="4901004B"/>
    <w:rsid w:val="4907E902"/>
    <w:rsid w:val="490D88BF"/>
    <w:rsid w:val="4910F4AF"/>
    <w:rsid w:val="49159571"/>
    <w:rsid w:val="491C42C5"/>
    <w:rsid w:val="49399204"/>
    <w:rsid w:val="493B3266"/>
    <w:rsid w:val="494FE88F"/>
    <w:rsid w:val="495CC9F3"/>
    <w:rsid w:val="496423A0"/>
    <w:rsid w:val="496A45B3"/>
    <w:rsid w:val="496B3BBB"/>
    <w:rsid w:val="49738331"/>
    <w:rsid w:val="4974B3EE"/>
    <w:rsid w:val="49762D87"/>
    <w:rsid w:val="497A461A"/>
    <w:rsid w:val="4980DC04"/>
    <w:rsid w:val="49816682"/>
    <w:rsid w:val="49886F61"/>
    <w:rsid w:val="498EBA00"/>
    <w:rsid w:val="499A7344"/>
    <w:rsid w:val="499EDC41"/>
    <w:rsid w:val="49A54DD0"/>
    <w:rsid w:val="49B05F7E"/>
    <w:rsid w:val="49C0F48C"/>
    <w:rsid w:val="49C4A825"/>
    <w:rsid w:val="49CE378C"/>
    <w:rsid w:val="49D0240A"/>
    <w:rsid w:val="49D2E26A"/>
    <w:rsid w:val="49DB9B1F"/>
    <w:rsid w:val="49EF6AB5"/>
    <w:rsid w:val="49F5B55A"/>
    <w:rsid w:val="49F91195"/>
    <w:rsid w:val="4A045D07"/>
    <w:rsid w:val="4A074E40"/>
    <w:rsid w:val="4A0BC1D2"/>
    <w:rsid w:val="4A0F5EED"/>
    <w:rsid w:val="4A12739D"/>
    <w:rsid w:val="4A1733E0"/>
    <w:rsid w:val="4A1A50BE"/>
    <w:rsid w:val="4A33E8F8"/>
    <w:rsid w:val="4A5A2813"/>
    <w:rsid w:val="4A5C5C79"/>
    <w:rsid w:val="4A5D3C7C"/>
    <w:rsid w:val="4A5E17E8"/>
    <w:rsid w:val="4A6CC0E2"/>
    <w:rsid w:val="4A77DEB9"/>
    <w:rsid w:val="4A7A4110"/>
    <w:rsid w:val="4A7A5980"/>
    <w:rsid w:val="4A8091E6"/>
    <w:rsid w:val="4A827DAE"/>
    <w:rsid w:val="4A86346E"/>
    <w:rsid w:val="4A925072"/>
    <w:rsid w:val="4A969EAF"/>
    <w:rsid w:val="4AAD591D"/>
    <w:rsid w:val="4AB2E15B"/>
    <w:rsid w:val="4AB414AC"/>
    <w:rsid w:val="4AB684E1"/>
    <w:rsid w:val="4AC08500"/>
    <w:rsid w:val="4ACCD132"/>
    <w:rsid w:val="4ACEA6D4"/>
    <w:rsid w:val="4AD23ABA"/>
    <w:rsid w:val="4AD75222"/>
    <w:rsid w:val="4AD843A3"/>
    <w:rsid w:val="4AD8551E"/>
    <w:rsid w:val="4AEED951"/>
    <w:rsid w:val="4AEFB6EE"/>
    <w:rsid w:val="4AFC14C1"/>
    <w:rsid w:val="4AFE4B94"/>
    <w:rsid w:val="4B0763C9"/>
    <w:rsid w:val="4B09D49B"/>
    <w:rsid w:val="4B111868"/>
    <w:rsid w:val="4B1D2E8D"/>
    <w:rsid w:val="4B201100"/>
    <w:rsid w:val="4B2DF778"/>
    <w:rsid w:val="4B308C16"/>
    <w:rsid w:val="4B32BAC9"/>
    <w:rsid w:val="4B330604"/>
    <w:rsid w:val="4B37655C"/>
    <w:rsid w:val="4B3ADBE8"/>
    <w:rsid w:val="4B3F1AF6"/>
    <w:rsid w:val="4B401627"/>
    <w:rsid w:val="4B45DFD8"/>
    <w:rsid w:val="4B528DA4"/>
    <w:rsid w:val="4B585215"/>
    <w:rsid w:val="4B5A936E"/>
    <w:rsid w:val="4B5EC104"/>
    <w:rsid w:val="4B62D6BA"/>
    <w:rsid w:val="4B758FD9"/>
    <w:rsid w:val="4B7DA01D"/>
    <w:rsid w:val="4B813B0E"/>
    <w:rsid w:val="4B8A1F3C"/>
    <w:rsid w:val="4B933C0C"/>
    <w:rsid w:val="4B9614B4"/>
    <w:rsid w:val="4B9E9AEC"/>
    <w:rsid w:val="4BA42356"/>
    <w:rsid w:val="4BA4FBA9"/>
    <w:rsid w:val="4BAED0E0"/>
    <w:rsid w:val="4BAF2E4E"/>
    <w:rsid w:val="4BCE7D24"/>
    <w:rsid w:val="4BD6611A"/>
    <w:rsid w:val="4BE026E4"/>
    <w:rsid w:val="4BEEF00A"/>
    <w:rsid w:val="4BF2E9DD"/>
    <w:rsid w:val="4BFF2B3B"/>
    <w:rsid w:val="4BFFC0AE"/>
    <w:rsid w:val="4C013F92"/>
    <w:rsid w:val="4C01ED47"/>
    <w:rsid w:val="4C0CBD26"/>
    <w:rsid w:val="4C0F2125"/>
    <w:rsid w:val="4C350C8F"/>
    <w:rsid w:val="4C374B1B"/>
    <w:rsid w:val="4C40A4D2"/>
    <w:rsid w:val="4C4A2AF2"/>
    <w:rsid w:val="4C543970"/>
    <w:rsid w:val="4C75F452"/>
    <w:rsid w:val="4C8F2772"/>
    <w:rsid w:val="4C912EF1"/>
    <w:rsid w:val="4C9FA6ED"/>
    <w:rsid w:val="4CA17B20"/>
    <w:rsid w:val="4CC5949D"/>
    <w:rsid w:val="4CD23CEE"/>
    <w:rsid w:val="4CD6C9F0"/>
    <w:rsid w:val="4CFDA23C"/>
    <w:rsid w:val="4D056D81"/>
    <w:rsid w:val="4D0B840A"/>
    <w:rsid w:val="4D10253E"/>
    <w:rsid w:val="4D146C83"/>
    <w:rsid w:val="4D20B011"/>
    <w:rsid w:val="4D2243BD"/>
    <w:rsid w:val="4D348A07"/>
    <w:rsid w:val="4D453883"/>
    <w:rsid w:val="4D48F3F1"/>
    <w:rsid w:val="4D61B3F5"/>
    <w:rsid w:val="4D66F7DF"/>
    <w:rsid w:val="4D703BF2"/>
    <w:rsid w:val="4D704C46"/>
    <w:rsid w:val="4D70E21D"/>
    <w:rsid w:val="4D815422"/>
    <w:rsid w:val="4D9AF2CA"/>
    <w:rsid w:val="4DA857C7"/>
    <w:rsid w:val="4DADA642"/>
    <w:rsid w:val="4DC1B0C6"/>
    <w:rsid w:val="4DC658A9"/>
    <w:rsid w:val="4DCAC0B6"/>
    <w:rsid w:val="4DD1C2EC"/>
    <w:rsid w:val="4DD6D8B2"/>
    <w:rsid w:val="4DEE6D60"/>
    <w:rsid w:val="4DF6F35B"/>
    <w:rsid w:val="4DF999CA"/>
    <w:rsid w:val="4E00186F"/>
    <w:rsid w:val="4E12D9E8"/>
    <w:rsid w:val="4E1C1360"/>
    <w:rsid w:val="4E1FEA93"/>
    <w:rsid w:val="4E3F65EE"/>
    <w:rsid w:val="4E41631C"/>
    <w:rsid w:val="4E4FE848"/>
    <w:rsid w:val="4E51A1C1"/>
    <w:rsid w:val="4E526720"/>
    <w:rsid w:val="4E5A8F0C"/>
    <w:rsid w:val="4E5ECB14"/>
    <w:rsid w:val="4E62F230"/>
    <w:rsid w:val="4E7942C3"/>
    <w:rsid w:val="4E7A98A1"/>
    <w:rsid w:val="4E82801D"/>
    <w:rsid w:val="4E8634D5"/>
    <w:rsid w:val="4E875ABA"/>
    <w:rsid w:val="4E8B2073"/>
    <w:rsid w:val="4E9F18D5"/>
    <w:rsid w:val="4EA14B5D"/>
    <w:rsid w:val="4EA9DBB6"/>
    <w:rsid w:val="4EB53215"/>
    <w:rsid w:val="4EBC048D"/>
    <w:rsid w:val="4EC4BD02"/>
    <w:rsid w:val="4EC4BFF4"/>
    <w:rsid w:val="4EC6A0C5"/>
    <w:rsid w:val="4ED32703"/>
    <w:rsid w:val="4ED652CA"/>
    <w:rsid w:val="4ED785A2"/>
    <w:rsid w:val="4EE5CA63"/>
    <w:rsid w:val="4EF2524F"/>
    <w:rsid w:val="4EF25897"/>
    <w:rsid w:val="4EFAA96E"/>
    <w:rsid w:val="4EFCF063"/>
    <w:rsid w:val="4EFCF283"/>
    <w:rsid w:val="4EFE6573"/>
    <w:rsid w:val="4F05E046"/>
    <w:rsid w:val="4F0FF614"/>
    <w:rsid w:val="4F12CA9B"/>
    <w:rsid w:val="4F242EDA"/>
    <w:rsid w:val="4F2DE630"/>
    <w:rsid w:val="4F31CF95"/>
    <w:rsid w:val="4F330455"/>
    <w:rsid w:val="4F3E92F2"/>
    <w:rsid w:val="4F4074B5"/>
    <w:rsid w:val="4F4B4BD1"/>
    <w:rsid w:val="4F50A287"/>
    <w:rsid w:val="4F5CC6E7"/>
    <w:rsid w:val="4F637F52"/>
    <w:rsid w:val="4F68B79F"/>
    <w:rsid w:val="4F7108C1"/>
    <w:rsid w:val="4F75C8AD"/>
    <w:rsid w:val="4F769A68"/>
    <w:rsid w:val="4F7C47F7"/>
    <w:rsid w:val="4F7CC956"/>
    <w:rsid w:val="4F915610"/>
    <w:rsid w:val="4F9B7306"/>
    <w:rsid w:val="4FAEE8C4"/>
    <w:rsid w:val="4FB13D75"/>
    <w:rsid w:val="4FB2D68E"/>
    <w:rsid w:val="4FB72FD7"/>
    <w:rsid w:val="4FC6D0CB"/>
    <w:rsid w:val="4FD25C50"/>
    <w:rsid w:val="4FD337A9"/>
    <w:rsid w:val="4FDC79D5"/>
    <w:rsid w:val="4FE6864F"/>
    <w:rsid w:val="4FE7ABB7"/>
    <w:rsid w:val="4FECFDA2"/>
    <w:rsid w:val="4FEEAF25"/>
    <w:rsid w:val="4FEF3A7F"/>
    <w:rsid w:val="4FF0109F"/>
    <w:rsid w:val="4FF578DD"/>
    <w:rsid w:val="4FFE9928"/>
    <w:rsid w:val="50111F85"/>
    <w:rsid w:val="50207F81"/>
    <w:rsid w:val="50218A7F"/>
    <w:rsid w:val="503363EB"/>
    <w:rsid w:val="504779F5"/>
    <w:rsid w:val="505DE73A"/>
    <w:rsid w:val="505E8269"/>
    <w:rsid w:val="505F768F"/>
    <w:rsid w:val="50613125"/>
    <w:rsid w:val="5063EEBA"/>
    <w:rsid w:val="5065E395"/>
    <w:rsid w:val="506BE5F7"/>
    <w:rsid w:val="5075AE3E"/>
    <w:rsid w:val="5080BFCF"/>
    <w:rsid w:val="5084B3A5"/>
    <w:rsid w:val="5087DF45"/>
    <w:rsid w:val="508CBCA3"/>
    <w:rsid w:val="508D443A"/>
    <w:rsid w:val="5090C3FB"/>
    <w:rsid w:val="5093E620"/>
    <w:rsid w:val="509C5958"/>
    <w:rsid w:val="509CDCDC"/>
    <w:rsid w:val="50A3EFAB"/>
    <w:rsid w:val="50A5E357"/>
    <w:rsid w:val="50AB5CAA"/>
    <w:rsid w:val="50AD18F0"/>
    <w:rsid w:val="50B371F3"/>
    <w:rsid w:val="50B83533"/>
    <w:rsid w:val="50C02F3C"/>
    <w:rsid w:val="50C4208F"/>
    <w:rsid w:val="50CFAB55"/>
    <w:rsid w:val="50D5B271"/>
    <w:rsid w:val="50D8DB02"/>
    <w:rsid w:val="50DF28BD"/>
    <w:rsid w:val="50DFF772"/>
    <w:rsid w:val="50E12971"/>
    <w:rsid w:val="50E1A630"/>
    <w:rsid w:val="50E2FFDE"/>
    <w:rsid w:val="50E41990"/>
    <w:rsid w:val="50E8D00C"/>
    <w:rsid w:val="50ED7E44"/>
    <w:rsid w:val="50F101B9"/>
    <w:rsid w:val="50F64DFB"/>
    <w:rsid w:val="510E015F"/>
    <w:rsid w:val="5119D5FE"/>
    <w:rsid w:val="5121BC2B"/>
    <w:rsid w:val="51224BB0"/>
    <w:rsid w:val="5123F0C3"/>
    <w:rsid w:val="5125DE20"/>
    <w:rsid w:val="5129011C"/>
    <w:rsid w:val="512962A4"/>
    <w:rsid w:val="5136958B"/>
    <w:rsid w:val="5147217F"/>
    <w:rsid w:val="5148EA5A"/>
    <w:rsid w:val="5153966C"/>
    <w:rsid w:val="515FF1DB"/>
    <w:rsid w:val="5172E81D"/>
    <w:rsid w:val="518387AB"/>
    <w:rsid w:val="5193C639"/>
    <w:rsid w:val="5197275C"/>
    <w:rsid w:val="519CE246"/>
    <w:rsid w:val="519D9194"/>
    <w:rsid w:val="51AA214C"/>
    <w:rsid w:val="51B4AF46"/>
    <w:rsid w:val="51C6838D"/>
    <w:rsid w:val="51C760F7"/>
    <w:rsid w:val="51C8A404"/>
    <w:rsid w:val="51D48DB6"/>
    <w:rsid w:val="51D6DF5C"/>
    <w:rsid w:val="51D97B06"/>
    <w:rsid w:val="51DD9DC2"/>
    <w:rsid w:val="51DE6DB6"/>
    <w:rsid w:val="51DF9FC1"/>
    <w:rsid w:val="51E2F6EB"/>
    <w:rsid w:val="51E6EBF0"/>
    <w:rsid w:val="5201D75D"/>
    <w:rsid w:val="520D386D"/>
    <w:rsid w:val="52124E53"/>
    <w:rsid w:val="5219ECFD"/>
    <w:rsid w:val="52313A08"/>
    <w:rsid w:val="52495E5F"/>
    <w:rsid w:val="52618A29"/>
    <w:rsid w:val="52649827"/>
    <w:rsid w:val="526F179E"/>
    <w:rsid w:val="527EBE4A"/>
    <w:rsid w:val="528DAC78"/>
    <w:rsid w:val="528EBDF2"/>
    <w:rsid w:val="529B4DAC"/>
    <w:rsid w:val="52A4F9C9"/>
    <w:rsid w:val="52ACFC6D"/>
    <w:rsid w:val="52AED657"/>
    <w:rsid w:val="52B6D6DB"/>
    <w:rsid w:val="52D0C73A"/>
    <w:rsid w:val="52D6A054"/>
    <w:rsid w:val="52DD8F28"/>
    <w:rsid w:val="52DF8D26"/>
    <w:rsid w:val="52E2790E"/>
    <w:rsid w:val="52F73329"/>
    <w:rsid w:val="52F96E0F"/>
    <w:rsid w:val="530E1959"/>
    <w:rsid w:val="5321FE82"/>
    <w:rsid w:val="53231E27"/>
    <w:rsid w:val="53339BBE"/>
    <w:rsid w:val="533AC80F"/>
    <w:rsid w:val="5345ADA4"/>
    <w:rsid w:val="534ED106"/>
    <w:rsid w:val="53562842"/>
    <w:rsid w:val="535A7DA4"/>
    <w:rsid w:val="535B9F01"/>
    <w:rsid w:val="5361563B"/>
    <w:rsid w:val="5362E49E"/>
    <w:rsid w:val="5366EA68"/>
    <w:rsid w:val="536DC318"/>
    <w:rsid w:val="53733892"/>
    <w:rsid w:val="53784A48"/>
    <w:rsid w:val="537F1FD1"/>
    <w:rsid w:val="538885C0"/>
    <w:rsid w:val="538FB5D4"/>
    <w:rsid w:val="539305E8"/>
    <w:rsid w:val="53A073A8"/>
    <w:rsid w:val="53A52FE8"/>
    <w:rsid w:val="53B11841"/>
    <w:rsid w:val="53BD4455"/>
    <w:rsid w:val="53C1A422"/>
    <w:rsid w:val="53CA629E"/>
    <w:rsid w:val="53CE6BE5"/>
    <w:rsid w:val="53D30AE7"/>
    <w:rsid w:val="53DC90DA"/>
    <w:rsid w:val="53EAD54A"/>
    <w:rsid w:val="53ECC1EF"/>
    <w:rsid w:val="53F6ECEE"/>
    <w:rsid w:val="53F78E17"/>
    <w:rsid w:val="53F8DA6A"/>
    <w:rsid w:val="53FE0E58"/>
    <w:rsid w:val="5400CCA6"/>
    <w:rsid w:val="54010108"/>
    <w:rsid w:val="54041298"/>
    <w:rsid w:val="541AF939"/>
    <w:rsid w:val="54204326"/>
    <w:rsid w:val="54372481"/>
    <w:rsid w:val="543C681E"/>
    <w:rsid w:val="543C7AFE"/>
    <w:rsid w:val="5444AFE4"/>
    <w:rsid w:val="54497B9E"/>
    <w:rsid w:val="544AA2CA"/>
    <w:rsid w:val="54500426"/>
    <w:rsid w:val="545F6975"/>
    <w:rsid w:val="5465AF28"/>
    <w:rsid w:val="5475CD56"/>
    <w:rsid w:val="547BBC7C"/>
    <w:rsid w:val="547D1E0C"/>
    <w:rsid w:val="548959E9"/>
    <w:rsid w:val="5499C6A8"/>
    <w:rsid w:val="549FB762"/>
    <w:rsid w:val="54B65E53"/>
    <w:rsid w:val="54B69CBA"/>
    <w:rsid w:val="54C58823"/>
    <w:rsid w:val="54C70B78"/>
    <w:rsid w:val="54D30A2B"/>
    <w:rsid w:val="54D9182A"/>
    <w:rsid w:val="54F3C38C"/>
    <w:rsid w:val="54F81714"/>
    <w:rsid w:val="54F9984D"/>
    <w:rsid w:val="54FC6D50"/>
    <w:rsid w:val="5504A894"/>
    <w:rsid w:val="5506E933"/>
    <w:rsid w:val="55117801"/>
    <w:rsid w:val="55202618"/>
    <w:rsid w:val="552318E2"/>
    <w:rsid w:val="55272184"/>
    <w:rsid w:val="552D6DA2"/>
    <w:rsid w:val="5536B5CD"/>
    <w:rsid w:val="5539279D"/>
    <w:rsid w:val="553D5A8E"/>
    <w:rsid w:val="5541B740"/>
    <w:rsid w:val="554366EB"/>
    <w:rsid w:val="5543B45F"/>
    <w:rsid w:val="554606EF"/>
    <w:rsid w:val="5552823E"/>
    <w:rsid w:val="5555E6E1"/>
    <w:rsid w:val="555633A5"/>
    <w:rsid w:val="555A78B2"/>
    <w:rsid w:val="557D4D63"/>
    <w:rsid w:val="558A39F2"/>
    <w:rsid w:val="558D9925"/>
    <w:rsid w:val="5591E389"/>
    <w:rsid w:val="55AC9BC1"/>
    <w:rsid w:val="55B5002D"/>
    <w:rsid w:val="55BCF0FA"/>
    <w:rsid w:val="55C7ACF6"/>
    <w:rsid w:val="55D3939D"/>
    <w:rsid w:val="55D75AAB"/>
    <w:rsid w:val="55E8D2F2"/>
    <w:rsid w:val="55E8F6E4"/>
    <w:rsid w:val="55E9E23F"/>
    <w:rsid w:val="55F453B3"/>
    <w:rsid w:val="55F869F0"/>
    <w:rsid w:val="55F87E7F"/>
    <w:rsid w:val="55FDB0B4"/>
    <w:rsid w:val="56032966"/>
    <w:rsid w:val="5619229A"/>
    <w:rsid w:val="561ABB4B"/>
    <w:rsid w:val="561B06AE"/>
    <w:rsid w:val="561D748E"/>
    <w:rsid w:val="561E62FD"/>
    <w:rsid w:val="56200E23"/>
    <w:rsid w:val="5623E47D"/>
    <w:rsid w:val="5625E366"/>
    <w:rsid w:val="563165CC"/>
    <w:rsid w:val="5645541A"/>
    <w:rsid w:val="56463DDB"/>
    <w:rsid w:val="5647F354"/>
    <w:rsid w:val="564BF7C2"/>
    <w:rsid w:val="565B34E6"/>
    <w:rsid w:val="566B2DEA"/>
    <w:rsid w:val="566BB9B4"/>
    <w:rsid w:val="566DF933"/>
    <w:rsid w:val="56726CDA"/>
    <w:rsid w:val="567DFE17"/>
    <w:rsid w:val="5699A1B6"/>
    <w:rsid w:val="569D2DB2"/>
    <w:rsid w:val="56D4A012"/>
    <w:rsid w:val="56DDC598"/>
    <w:rsid w:val="56EA4BB3"/>
    <w:rsid w:val="56F60D31"/>
    <w:rsid w:val="56FA8BDC"/>
    <w:rsid w:val="570434AD"/>
    <w:rsid w:val="5708DB6B"/>
    <w:rsid w:val="570B0103"/>
    <w:rsid w:val="570C8A90"/>
    <w:rsid w:val="571487BF"/>
    <w:rsid w:val="571729CA"/>
    <w:rsid w:val="571C816C"/>
    <w:rsid w:val="5723055E"/>
    <w:rsid w:val="57317D0A"/>
    <w:rsid w:val="57466692"/>
    <w:rsid w:val="5760B0EE"/>
    <w:rsid w:val="576D379A"/>
    <w:rsid w:val="57803F47"/>
    <w:rsid w:val="578AF87C"/>
    <w:rsid w:val="578F30E2"/>
    <w:rsid w:val="5799836A"/>
    <w:rsid w:val="579A7367"/>
    <w:rsid w:val="57A99B86"/>
    <w:rsid w:val="57CCF99F"/>
    <w:rsid w:val="57D1E20C"/>
    <w:rsid w:val="57D83D8D"/>
    <w:rsid w:val="57DAE27A"/>
    <w:rsid w:val="57E5C7CA"/>
    <w:rsid w:val="57E9DEE7"/>
    <w:rsid w:val="57FDD3F1"/>
    <w:rsid w:val="5810C841"/>
    <w:rsid w:val="581D60D8"/>
    <w:rsid w:val="58332BD7"/>
    <w:rsid w:val="5838548A"/>
    <w:rsid w:val="584638E7"/>
    <w:rsid w:val="5849EEBB"/>
    <w:rsid w:val="5853DE4A"/>
    <w:rsid w:val="5855CA1B"/>
    <w:rsid w:val="5858CCE6"/>
    <w:rsid w:val="585E76F7"/>
    <w:rsid w:val="5869C53C"/>
    <w:rsid w:val="58714ED2"/>
    <w:rsid w:val="58741851"/>
    <w:rsid w:val="587544DB"/>
    <w:rsid w:val="5887FD7A"/>
    <w:rsid w:val="58B9999F"/>
    <w:rsid w:val="58BA3D18"/>
    <w:rsid w:val="58C04E82"/>
    <w:rsid w:val="58C73BE7"/>
    <w:rsid w:val="58C9E8D0"/>
    <w:rsid w:val="58D38160"/>
    <w:rsid w:val="58D77EE5"/>
    <w:rsid w:val="58E7238E"/>
    <w:rsid w:val="58E76907"/>
    <w:rsid w:val="58EB3DFD"/>
    <w:rsid w:val="58ED8892"/>
    <w:rsid w:val="58F866E2"/>
    <w:rsid w:val="59021DD7"/>
    <w:rsid w:val="591ADA52"/>
    <w:rsid w:val="591BA876"/>
    <w:rsid w:val="592067D0"/>
    <w:rsid w:val="5933A895"/>
    <w:rsid w:val="593845E3"/>
    <w:rsid w:val="5946AA96"/>
    <w:rsid w:val="5946B452"/>
    <w:rsid w:val="59497EC4"/>
    <w:rsid w:val="5961455A"/>
    <w:rsid w:val="59692393"/>
    <w:rsid w:val="596C824E"/>
    <w:rsid w:val="596DE8F7"/>
    <w:rsid w:val="598F385F"/>
    <w:rsid w:val="599B1F45"/>
    <w:rsid w:val="59A85633"/>
    <w:rsid w:val="59A96DF6"/>
    <w:rsid w:val="59A9F55E"/>
    <w:rsid w:val="59CF3353"/>
    <w:rsid w:val="59D4D19A"/>
    <w:rsid w:val="59DB2FB3"/>
    <w:rsid w:val="59E604E2"/>
    <w:rsid w:val="59FF03CE"/>
    <w:rsid w:val="5A068836"/>
    <w:rsid w:val="5A10B44C"/>
    <w:rsid w:val="5A116B90"/>
    <w:rsid w:val="5A169086"/>
    <w:rsid w:val="5A17BFA5"/>
    <w:rsid w:val="5A1D15F5"/>
    <w:rsid w:val="5A1DDD60"/>
    <w:rsid w:val="5A257432"/>
    <w:rsid w:val="5A25A639"/>
    <w:rsid w:val="5A30A81B"/>
    <w:rsid w:val="5A354C0B"/>
    <w:rsid w:val="5A394687"/>
    <w:rsid w:val="5A4199BB"/>
    <w:rsid w:val="5A48FBF4"/>
    <w:rsid w:val="5A4BEBA0"/>
    <w:rsid w:val="5A4F5A6E"/>
    <w:rsid w:val="5A5B2B42"/>
    <w:rsid w:val="5A61F7AB"/>
    <w:rsid w:val="5A706374"/>
    <w:rsid w:val="5A71EAB4"/>
    <w:rsid w:val="5A773CB1"/>
    <w:rsid w:val="5A84402D"/>
    <w:rsid w:val="5A884898"/>
    <w:rsid w:val="5A89C9DA"/>
    <w:rsid w:val="5A8FF7F3"/>
    <w:rsid w:val="5A9DAB25"/>
    <w:rsid w:val="5AA3F90E"/>
    <w:rsid w:val="5AAB3124"/>
    <w:rsid w:val="5AC295A1"/>
    <w:rsid w:val="5ACC6A5A"/>
    <w:rsid w:val="5AD79D55"/>
    <w:rsid w:val="5ADEBAB5"/>
    <w:rsid w:val="5AE94CD2"/>
    <w:rsid w:val="5AED1B57"/>
    <w:rsid w:val="5AEE87B2"/>
    <w:rsid w:val="5AF50DD3"/>
    <w:rsid w:val="5B0CBAB8"/>
    <w:rsid w:val="5B1FDF5D"/>
    <w:rsid w:val="5B2408A7"/>
    <w:rsid w:val="5B2A6A2E"/>
    <w:rsid w:val="5B47B503"/>
    <w:rsid w:val="5B4929C1"/>
    <w:rsid w:val="5B508EEC"/>
    <w:rsid w:val="5B521A52"/>
    <w:rsid w:val="5B5B6E8A"/>
    <w:rsid w:val="5B66C0CA"/>
    <w:rsid w:val="5B6BE4A7"/>
    <w:rsid w:val="5B76518A"/>
    <w:rsid w:val="5B793C23"/>
    <w:rsid w:val="5B7FF82D"/>
    <w:rsid w:val="5B8768BA"/>
    <w:rsid w:val="5BB203CF"/>
    <w:rsid w:val="5BB70DAF"/>
    <w:rsid w:val="5BBA30BD"/>
    <w:rsid w:val="5BBD6B48"/>
    <w:rsid w:val="5BBDA2FB"/>
    <w:rsid w:val="5BC62067"/>
    <w:rsid w:val="5BCE7F99"/>
    <w:rsid w:val="5BD1E430"/>
    <w:rsid w:val="5BD37242"/>
    <w:rsid w:val="5BD5E776"/>
    <w:rsid w:val="5BD88C7D"/>
    <w:rsid w:val="5BD94B31"/>
    <w:rsid w:val="5BEA59CC"/>
    <w:rsid w:val="5BFB2CA0"/>
    <w:rsid w:val="5BFEBBF6"/>
    <w:rsid w:val="5C03F978"/>
    <w:rsid w:val="5C0E1154"/>
    <w:rsid w:val="5C15F04C"/>
    <w:rsid w:val="5C1B62E4"/>
    <w:rsid w:val="5C1D8C4D"/>
    <w:rsid w:val="5C28E72D"/>
    <w:rsid w:val="5C2C5CF9"/>
    <w:rsid w:val="5C323B22"/>
    <w:rsid w:val="5C35C75E"/>
    <w:rsid w:val="5C37C75F"/>
    <w:rsid w:val="5C3E33AB"/>
    <w:rsid w:val="5C3EDD68"/>
    <w:rsid w:val="5C41D21A"/>
    <w:rsid w:val="5C477A68"/>
    <w:rsid w:val="5C554579"/>
    <w:rsid w:val="5C587531"/>
    <w:rsid w:val="5C6C254F"/>
    <w:rsid w:val="5C6E5A1A"/>
    <w:rsid w:val="5C6FC607"/>
    <w:rsid w:val="5C7BFEAD"/>
    <w:rsid w:val="5C84A649"/>
    <w:rsid w:val="5C8F7582"/>
    <w:rsid w:val="5CA76FF2"/>
    <w:rsid w:val="5CA87B78"/>
    <w:rsid w:val="5CAFE9E4"/>
    <w:rsid w:val="5CE18C6A"/>
    <w:rsid w:val="5CEB638D"/>
    <w:rsid w:val="5CEFC203"/>
    <w:rsid w:val="5CF6F97A"/>
    <w:rsid w:val="5CFA5C55"/>
    <w:rsid w:val="5CFD88A5"/>
    <w:rsid w:val="5D146A65"/>
    <w:rsid w:val="5D1BFEE0"/>
    <w:rsid w:val="5D34AE41"/>
    <w:rsid w:val="5D359301"/>
    <w:rsid w:val="5D55F3A1"/>
    <w:rsid w:val="5D5BE4F3"/>
    <w:rsid w:val="5D6A4AC6"/>
    <w:rsid w:val="5D6E1752"/>
    <w:rsid w:val="5D73D7BA"/>
    <w:rsid w:val="5D74ADCF"/>
    <w:rsid w:val="5D82F637"/>
    <w:rsid w:val="5D84A28B"/>
    <w:rsid w:val="5D89C60A"/>
    <w:rsid w:val="5D90E7E7"/>
    <w:rsid w:val="5D95CE83"/>
    <w:rsid w:val="5D997D2C"/>
    <w:rsid w:val="5DA0E7FC"/>
    <w:rsid w:val="5DAD3F7E"/>
    <w:rsid w:val="5DB4E644"/>
    <w:rsid w:val="5DC0F5BA"/>
    <w:rsid w:val="5DC11151"/>
    <w:rsid w:val="5DC314B0"/>
    <w:rsid w:val="5DC52A1B"/>
    <w:rsid w:val="5DDB3F92"/>
    <w:rsid w:val="5DE362FA"/>
    <w:rsid w:val="5DF7355E"/>
    <w:rsid w:val="5DFAE681"/>
    <w:rsid w:val="5E069CFF"/>
    <w:rsid w:val="5E0B5AD2"/>
    <w:rsid w:val="5E0F273C"/>
    <w:rsid w:val="5E11902B"/>
    <w:rsid w:val="5E11AC3F"/>
    <w:rsid w:val="5E120395"/>
    <w:rsid w:val="5E1D3AD2"/>
    <w:rsid w:val="5E278E6B"/>
    <w:rsid w:val="5E2E184C"/>
    <w:rsid w:val="5E2E21B3"/>
    <w:rsid w:val="5E423762"/>
    <w:rsid w:val="5E43C9C8"/>
    <w:rsid w:val="5E44CF80"/>
    <w:rsid w:val="5E46398C"/>
    <w:rsid w:val="5E59F4DB"/>
    <w:rsid w:val="5E6F899A"/>
    <w:rsid w:val="5E70D98F"/>
    <w:rsid w:val="5E76F3ED"/>
    <w:rsid w:val="5E83B186"/>
    <w:rsid w:val="5E8DA6AE"/>
    <w:rsid w:val="5E99209C"/>
    <w:rsid w:val="5EA18CDA"/>
    <w:rsid w:val="5EA8417F"/>
    <w:rsid w:val="5EA9EFE5"/>
    <w:rsid w:val="5EB92482"/>
    <w:rsid w:val="5EC310DE"/>
    <w:rsid w:val="5EC834AC"/>
    <w:rsid w:val="5ECD9807"/>
    <w:rsid w:val="5ED4B229"/>
    <w:rsid w:val="5ED7A702"/>
    <w:rsid w:val="5EDFEF74"/>
    <w:rsid w:val="5EE346E0"/>
    <w:rsid w:val="5EFA7965"/>
    <w:rsid w:val="5EFCD757"/>
    <w:rsid w:val="5F0B70C4"/>
    <w:rsid w:val="5F2469D6"/>
    <w:rsid w:val="5F2B2A18"/>
    <w:rsid w:val="5F39CFE0"/>
    <w:rsid w:val="5F3BC758"/>
    <w:rsid w:val="5F3EF25E"/>
    <w:rsid w:val="5F43BFE4"/>
    <w:rsid w:val="5F43D5AD"/>
    <w:rsid w:val="5F52A234"/>
    <w:rsid w:val="5F6408E6"/>
    <w:rsid w:val="5F64C727"/>
    <w:rsid w:val="5F663F15"/>
    <w:rsid w:val="5F67BAAB"/>
    <w:rsid w:val="5F67D928"/>
    <w:rsid w:val="5F745927"/>
    <w:rsid w:val="5F7A4B5D"/>
    <w:rsid w:val="5F8015D1"/>
    <w:rsid w:val="5F826EEE"/>
    <w:rsid w:val="5F82E5D7"/>
    <w:rsid w:val="5F84F36A"/>
    <w:rsid w:val="5F8FBFF7"/>
    <w:rsid w:val="5FA9E5A4"/>
    <w:rsid w:val="5FAC9B18"/>
    <w:rsid w:val="5FAD8D3D"/>
    <w:rsid w:val="5FB284BB"/>
    <w:rsid w:val="5FBD193B"/>
    <w:rsid w:val="5FC8CE45"/>
    <w:rsid w:val="5FDE58EE"/>
    <w:rsid w:val="5FFD0640"/>
    <w:rsid w:val="60012A14"/>
    <w:rsid w:val="600C992E"/>
    <w:rsid w:val="600E92C3"/>
    <w:rsid w:val="6012C88E"/>
    <w:rsid w:val="6013BE7E"/>
    <w:rsid w:val="601FE833"/>
    <w:rsid w:val="60273AFD"/>
    <w:rsid w:val="602CCF31"/>
    <w:rsid w:val="602E8B73"/>
    <w:rsid w:val="602ED7D7"/>
    <w:rsid w:val="60337F43"/>
    <w:rsid w:val="6035659C"/>
    <w:rsid w:val="604CA721"/>
    <w:rsid w:val="605E465B"/>
    <w:rsid w:val="606A2FDA"/>
    <w:rsid w:val="606B6804"/>
    <w:rsid w:val="607BD002"/>
    <w:rsid w:val="607C8FB1"/>
    <w:rsid w:val="607DB5FF"/>
    <w:rsid w:val="6088EC40"/>
    <w:rsid w:val="609F2C2A"/>
    <w:rsid w:val="60C3637B"/>
    <w:rsid w:val="60C42AF9"/>
    <w:rsid w:val="60C63788"/>
    <w:rsid w:val="60C721CE"/>
    <w:rsid w:val="60CE1540"/>
    <w:rsid w:val="60CF5DB4"/>
    <w:rsid w:val="60D1BF37"/>
    <w:rsid w:val="60DD6FCE"/>
    <w:rsid w:val="60E1A59E"/>
    <w:rsid w:val="60E37116"/>
    <w:rsid w:val="60E42C14"/>
    <w:rsid w:val="60E82CF4"/>
    <w:rsid w:val="60EDE80D"/>
    <w:rsid w:val="60F32C51"/>
    <w:rsid w:val="60FB1CFC"/>
    <w:rsid w:val="6101094A"/>
    <w:rsid w:val="61311F8F"/>
    <w:rsid w:val="613B63AB"/>
    <w:rsid w:val="61419FBE"/>
    <w:rsid w:val="61601D5A"/>
    <w:rsid w:val="616690C7"/>
    <w:rsid w:val="6173C21C"/>
    <w:rsid w:val="617667F8"/>
    <w:rsid w:val="61888ADE"/>
    <w:rsid w:val="619706A8"/>
    <w:rsid w:val="61991FDB"/>
    <w:rsid w:val="61A01D1C"/>
    <w:rsid w:val="61A33F85"/>
    <w:rsid w:val="61A39C34"/>
    <w:rsid w:val="61AF0221"/>
    <w:rsid w:val="61B93B7C"/>
    <w:rsid w:val="61BB66CD"/>
    <w:rsid w:val="61C26CC6"/>
    <w:rsid w:val="61DFF5A3"/>
    <w:rsid w:val="61FC4B7E"/>
    <w:rsid w:val="620D03A4"/>
    <w:rsid w:val="6210F8C4"/>
    <w:rsid w:val="6225F169"/>
    <w:rsid w:val="6228FF9C"/>
    <w:rsid w:val="623112D1"/>
    <w:rsid w:val="62325A49"/>
    <w:rsid w:val="623DBE16"/>
    <w:rsid w:val="6241CE0C"/>
    <w:rsid w:val="6244C23B"/>
    <w:rsid w:val="6245AAD7"/>
    <w:rsid w:val="6249E05E"/>
    <w:rsid w:val="624B96DC"/>
    <w:rsid w:val="6251A3A0"/>
    <w:rsid w:val="625A761E"/>
    <w:rsid w:val="6265AFA3"/>
    <w:rsid w:val="6265E586"/>
    <w:rsid w:val="6268D2FA"/>
    <w:rsid w:val="626949B9"/>
    <w:rsid w:val="62763B04"/>
    <w:rsid w:val="62776CA9"/>
    <w:rsid w:val="62793B11"/>
    <w:rsid w:val="62930211"/>
    <w:rsid w:val="629CF867"/>
    <w:rsid w:val="629F42B7"/>
    <w:rsid w:val="62AE7000"/>
    <w:rsid w:val="62B0C73D"/>
    <w:rsid w:val="62BDB9B0"/>
    <w:rsid w:val="62C14441"/>
    <w:rsid w:val="62C6364E"/>
    <w:rsid w:val="62CD1C15"/>
    <w:rsid w:val="62D6216F"/>
    <w:rsid w:val="62DB52DB"/>
    <w:rsid w:val="62E0DA28"/>
    <w:rsid w:val="62E6E442"/>
    <w:rsid w:val="62F272AC"/>
    <w:rsid w:val="62F53781"/>
    <w:rsid w:val="62F8AAEB"/>
    <w:rsid w:val="6303E82B"/>
    <w:rsid w:val="630BD6C9"/>
    <w:rsid w:val="630C64BF"/>
    <w:rsid w:val="630E7DF4"/>
    <w:rsid w:val="631A6990"/>
    <w:rsid w:val="6320014B"/>
    <w:rsid w:val="6326E9F2"/>
    <w:rsid w:val="632ACF69"/>
    <w:rsid w:val="63318EE1"/>
    <w:rsid w:val="63445EDA"/>
    <w:rsid w:val="634EE78F"/>
    <w:rsid w:val="636468C6"/>
    <w:rsid w:val="6364DF2F"/>
    <w:rsid w:val="6369A297"/>
    <w:rsid w:val="636FAFE3"/>
    <w:rsid w:val="637D0CFB"/>
    <w:rsid w:val="637F4F59"/>
    <w:rsid w:val="6380546D"/>
    <w:rsid w:val="6389DB88"/>
    <w:rsid w:val="638ECB5E"/>
    <w:rsid w:val="63931204"/>
    <w:rsid w:val="63986909"/>
    <w:rsid w:val="639915F0"/>
    <w:rsid w:val="639E67D3"/>
    <w:rsid w:val="63A20DA5"/>
    <w:rsid w:val="63AB9E79"/>
    <w:rsid w:val="63ADCEB2"/>
    <w:rsid w:val="63AF53FA"/>
    <w:rsid w:val="63B4B4BE"/>
    <w:rsid w:val="63C01F40"/>
    <w:rsid w:val="63C22171"/>
    <w:rsid w:val="63C9B0EC"/>
    <w:rsid w:val="63D1CCAB"/>
    <w:rsid w:val="63E06568"/>
    <w:rsid w:val="63E1AF92"/>
    <w:rsid w:val="63EFC588"/>
    <w:rsid w:val="63F4CCFA"/>
    <w:rsid w:val="63FB62BB"/>
    <w:rsid w:val="63FD51D3"/>
    <w:rsid w:val="63FD6F2C"/>
    <w:rsid w:val="64057F6E"/>
    <w:rsid w:val="64091C14"/>
    <w:rsid w:val="640B6299"/>
    <w:rsid w:val="640F89FE"/>
    <w:rsid w:val="641A84AF"/>
    <w:rsid w:val="641F4A5C"/>
    <w:rsid w:val="641FA21A"/>
    <w:rsid w:val="64241721"/>
    <w:rsid w:val="6428A3FB"/>
    <w:rsid w:val="6430F35C"/>
    <w:rsid w:val="64368D5C"/>
    <w:rsid w:val="6439ED2C"/>
    <w:rsid w:val="643BA080"/>
    <w:rsid w:val="6442D55E"/>
    <w:rsid w:val="64445A5B"/>
    <w:rsid w:val="645535B8"/>
    <w:rsid w:val="645CD8E6"/>
    <w:rsid w:val="645EE8A9"/>
    <w:rsid w:val="646614E9"/>
    <w:rsid w:val="646CD1FC"/>
    <w:rsid w:val="6479C6F0"/>
    <w:rsid w:val="647D49E3"/>
    <w:rsid w:val="648134A7"/>
    <w:rsid w:val="64836748"/>
    <w:rsid w:val="64868AE0"/>
    <w:rsid w:val="648D3CC8"/>
    <w:rsid w:val="6491C283"/>
    <w:rsid w:val="64956398"/>
    <w:rsid w:val="6498B158"/>
    <w:rsid w:val="64A4B735"/>
    <w:rsid w:val="64AC13A6"/>
    <w:rsid w:val="64BFA81D"/>
    <w:rsid w:val="64DAF79F"/>
    <w:rsid w:val="64DC76D6"/>
    <w:rsid w:val="64E06B01"/>
    <w:rsid w:val="64ECBB7F"/>
    <w:rsid w:val="64F57E57"/>
    <w:rsid w:val="6501BCA2"/>
    <w:rsid w:val="650C4EC1"/>
    <w:rsid w:val="6517ACA5"/>
    <w:rsid w:val="65198329"/>
    <w:rsid w:val="6526C339"/>
    <w:rsid w:val="652AAFF4"/>
    <w:rsid w:val="652D4B44"/>
    <w:rsid w:val="65317BC7"/>
    <w:rsid w:val="65324BB2"/>
    <w:rsid w:val="653D3ED2"/>
    <w:rsid w:val="6541DC21"/>
    <w:rsid w:val="6542A8C2"/>
    <w:rsid w:val="654DBAA9"/>
    <w:rsid w:val="65592C00"/>
    <w:rsid w:val="65611806"/>
    <w:rsid w:val="6564249D"/>
    <w:rsid w:val="657C57D2"/>
    <w:rsid w:val="65849F9E"/>
    <w:rsid w:val="6588358B"/>
    <w:rsid w:val="658DD842"/>
    <w:rsid w:val="658E4B15"/>
    <w:rsid w:val="65922193"/>
    <w:rsid w:val="65B3E61A"/>
    <w:rsid w:val="65BA81AC"/>
    <w:rsid w:val="65BAB902"/>
    <w:rsid w:val="65C2330D"/>
    <w:rsid w:val="65C7A0A2"/>
    <w:rsid w:val="65CCE817"/>
    <w:rsid w:val="65D7A005"/>
    <w:rsid w:val="65DEAD4E"/>
    <w:rsid w:val="65E2B96F"/>
    <w:rsid w:val="65E2EE7C"/>
    <w:rsid w:val="65E31742"/>
    <w:rsid w:val="65FC86C0"/>
    <w:rsid w:val="66000392"/>
    <w:rsid w:val="660377B2"/>
    <w:rsid w:val="66070385"/>
    <w:rsid w:val="66074C4D"/>
    <w:rsid w:val="6614D52D"/>
    <w:rsid w:val="6624EFCF"/>
    <w:rsid w:val="66396DB9"/>
    <w:rsid w:val="664A9226"/>
    <w:rsid w:val="664BC0B0"/>
    <w:rsid w:val="664F98AE"/>
    <w:rsid w:val="66595EBD"/>
    <w:rsid w:val="666ACD86"/>
    <w:rsid w:val="6670283A"/>
    <w:rsid w:val="6677B9BD"/>
    <w:rsid w:val="6681EC84"/>
    <w:rsid w:val="66A03DD1"/>
    <w:rsid w:val="66BDA291"/>
    <w:rsid w:val="66C32C3D"/>
    <w:rsid w:val="66C6F8EC"/>
    <w:rsid w:val="66DD8E2B"/>
    <w:rsid w:val="66E07AEE"/>
    <w:rsid w:val="66E6DEFE"/>
    <w:rsid w:val="66F72657"/>
    <w:rsid w:val="66FA2973"/>
    <w:rsid w:val="6703378E"/>
    <w:rsid w:val="6707283D"/>
    <w:rsid w:val="6707DCCB"/>
    <w:rsid w:val="670D8CEB"/>
    <w:rsid w:val="670F5BB1"/>
    <w:rsid w:val="671563FD"/>
    <w:rsid w:val="672B101C"/>
    <w:rsid w:val="6730D064"/>
    <w:rsid w:val="6737F072"/>
    <w:rsid w:val="6739B264"/>
    <w:rsid w:val="673EA09F"/>
    <w:rsid w:val="673ED6FD"/>
    <w:rsid w:val="6749B963"/>
    <w:rsid w:val="675B0447"/>
    <w:rsid w:val="675C90BC"/>
    <w:rsid w:val="675EC05A"/>
    <w:rsid w:val="6770FFCF"/>
    <w:rsid w:val="67935947"/>
    <w:rsid w:val="6795D674"/>
    <w:rsid w:val="6799AE85"/>
    <w:rsid w:val="67A0144E"/>
    <w:rsid w:val="67ABD3B4"/>
    <w:rsid w:val="67B3552C"/>
    <w:rsid w:val="67B7C569"/>
    <w:rsid w:val="67BFDCC9"/>
    <w:rsid w:val="67C46250"/>
    <w:rsid w:val="67C57988"/>
    <w:rsid w:val="67C9772D"/>
    <w:rsid w:val="67CBB4FE"/>
    <w:rsid w:val="67E022EF"/>
    <w:rsid w:val="67E672DA"/>
    <w:rsid w:val="67E8F13E"/>
    <w:rsid w:val="67E98AEA"/>
    <w:rsid w:val="67EB2BFB"/>
    <w:rsid w:val="67EEAA51"/>
    <w:rsid w:val="67EFFEE3"/>
    <w:rsid w:val="67F7647A"/>
    <w:rsid w:val="67FA2A9D"/>
    <w:rsid w:val="6802C2BF"/>
    <w:rsid w:val="680AD4C4"/>
    <w:rsid w:val="680E04AF"/>
    <w:rsid w:val="68139B30"/>
    <w:rsid w:val="68195F7C"/>
    <w:rsid w:val="68295280"/>
    <w:rsid w:val="68342F69"/>
    <w:rsid w:val="6835B84C"/>
    <w:rsid w:val="683EB67C"/>
    <w:rsid w:val="68403DE8"/>
    <w:rsid w:val="6850EDF7"/>
    <w:rsid w:val="68550C0A"/>
    <w:rsid w:val="686307E5"/>
    <w:rsid w:val="68662EF4"/>
    <w:rsid w:val="68679A8B"/>
    <w:rsid w:val="68700C8F"/>
    <w:rsid w:val="68764D2A"/>
    <w:rsid w:val="687D9526"/>
    <w:rsid w:val="6881E3A1"/>
    <w:rsid w:val="6884C6BD"/>
    <w:rsid w:val="6894E2DF"/>
    <w:rsid w:val="6895FEE9"/>
    <w:rsid w:val="68A778B4"/>
    <w:rsid w:val="68A904D1"/>
    <w:rsid w:val="68B5F255"/>
    <w:rsid w:val="68BB4974"/>
    <w:rsid w:val="68C36CE3"/>
    <w:rsid w:val="68CC639A"/>
    <w:rsid w:val="68D031E7"/>
    <w:rsid w:val="68D4489D"/>
    <w:rsid w:val="68ECFB3C"/>
    <w:rsid w:val="68EEF996"/>
    <w:rsid w:val="68FD9440"/>
    <w:rsid w:val="68FE9278"/>
    <w:rsid w:val="690955E4"/>
    <w:rsid w:val="690C441C"/>
    <w:rsid w:val="6911F6C1"/>
    <w:rsid w:val="69132A80"/>
    <w:rsid w:val="6918F756"/>
    <w:rsid w:val="691D416C"/>
    <w:rsid w:val="692BED3C"/>
    <w:rsid w:val="693306AC"/>
    <w:rsid w:val="6933295B"/>
    <w:rsid w:val="693D70DD"/>
    <w:rsid w:val="693D8C3B"/>
    <w:rsid w:val="693EC2CC"/>
    <w:rsid w:val="694A9DCD"/>
    <w:rsid w:val="694F4BE2"/>
    <w:rsid w:val="695B712D"/>
    <w:rsid w:val="6971B13A"/>
    <w:rsid w:val="6979379D"/>
    <w:rsid w:val="6980DF18"/>
    <w:rsid w:val="6984AB36"/>
    <w:rsid w:val="6989354E"/>
    <w:rsid w:val="69934A22"/>
    <w:rsid w:val="699377C1"/>
    <w:rsid w:val="69A49755"/>
    <w:rsid w:val="69A55CD8"/>
    <w:rsid w:val="69A6E527"/>
    <w:rsid w:val="69A71535"/>
    <w:rsid w:val="69A95FB8"/>
    <w:rsid w:val="69A9BDFC"/>
    <w:rsid w:val="69B14200"/>
    <w:rsid w:val="69B4DC22"/>
    <w:rsid w:val="69B546D1"/>
    <w:rsid w:val="69C27628"/>
    <w:rsid w:val="69C2DC5D"/>
    <w:rsid w:val="69C983F3"/>
    <w:rsid w:val="69E3FA6B"/>
    <w:rsid w:val="69E41E9F"/>
    <w:rsid w:val="69E6E6AA"/>
    <w:rsid w:val="69F1E5B8"/>
    <w:rsid w:val="6A0932C9"/>
    <w:rsid w:val="6A0E20EA"/>
    <w:rsid w:val="6A1221E9"/>
    <w:rsid w:val="6A2844E9"/>
    <w:rsid w:val="6A40ED10"/>
    <w:rsid w:val="6A477F2C"/>
    <w:rsid w:val="6A49970F"/>
    <w:rsid w:val="6A49BD79"/>
    <w:rsid w:val="6A4A8234"/>
    <w:rsid w:val="6A4F987A"/>
    <w:rsid w:val="6A53F5F2"/>
    <w:rsid w:val="6A56A7FD"/>
    <w:rsid w:val="6A5CE60E"/>
    <w:rsid w:val="6A61C107"/>
    <w:rsid w:val="6A6480F4"/>
    <w:rsid w:val="6A6AC4BC"/>
    <w:rsid w:val="6A820286"/>
    <w:rsid w:val="6A87B697"/>
    <w:rsid w:val="6A8F95FA"/>
    <w:rsid w:val="6A91CF8C"/>
    <w:rsid w:val="6A929593"/>
    <w:rsid w:val="6A97D595"/>
    <w:rsid w:val="6A97D59B"/>
    <w:rsid w:val="6A9A40B9"/>
    <w:rsid w:val="6A9DA125"/>
    <w:rsid w:val="6AA78793"/>
    <w:rsid w:val="6AC24055"/>
    <w:rsid w:val="6AC5277C"/>
    <w:rsid w:val="6AE7781E"/>
    <w:rsid w:val="6AE7E262"/>
    <w:rsid w:val="6AEB2C19"/>
    <w:rsid w:val="6AF592B3"/>
    <w:rsid w:val="6B02608A"/>
    <w:rsid w:val="6B04E6B9"/>
    <w:rsid w:val="6B071A59"/>
    <w:rsid w:val="6B146CE6"/>
    <w:rsid w:val="6B222511"/>
    <w:rsid w:val="6B28C24F"/>
    <w:rsid w:val="6B31ECD6"/>
    <w:rsid w:val="6B455EF1"/>
    <w:rsid w:val="6B489F47"/>
    <w:rsid w:val="6B58D95E"/>
    <w:rsid w:val="6B5AB3FA"/>
    <w:rsid w:val="6B711F5E"/>
    <w:rsid w:val="6B83AC8A"/>
    <w:rsid w:val="6B84E850"/>
    <w:rsid w:val="6B929D86"/>
    <w:rsid w:val="6B93B193"/>
    <w:rsid w:val="6B9E085B"/>
    <w:rsid w:val="6BA96A73"/>
    <w:rsid w:val="6BB6B80C"/>
    <w:rsid w:val="6BB78FB8"/>
    <w:rsid w:val="6BB9D01C"/>
    <w:rsid w:val="6BBEFF5E"/>
    <w:rsid w:val="6BC0305C"/>
    <w:rsid w:val="6BC47126"/>
    <w:rsid w:val="6BCC54BA"/>
    <w:rsid w:val="6BCE0190"/>
    <w:rsid w:val="6BD973C0"/>
    <w:rsid w:val="6BF8F110"/>
    <w:rsid w:val="6BFE3DAB"/>
    <w:rsid w:val="6BFF0284"/>
    <w:rsid w:val="6C028F27"/>
    <w:rsid w:val="6C08246E"/>
    <w:rsid w:val="6C09AFC2"/>
    <w:rsid w:val="6C0D3B84"/>
    <w:rsid w:val="6C125A38"/>
    <w:rsid w:val="6C14C1D7"/>
    <w:rsid w:val="6C2F9B16"/>
    <w:rsid w:val="6C3A8870"/>
    <w:rsid w:val="6C47BD39"/>
    <w:rsid w:val="6C56BBDF"/>
    <w:rsid w:val="6C5781C6"/>
    <w:rsid w:val="6C803B53"/>
    <w:rsid w:val="6C9E9EE6"/>
    <w:rsid w:val="6C9F0509"/>
    <w:rsid w:val="6CACE6A8"/>
    <w:rsid w:val="6CAF2FB6"/>
    <w:rsid w:val="6CB574E1"/>
    <w:rsid w:val="6CB63E87"/>
    <w:rsid w:val="6CBB20F4"/>
    <w:rsid w:val="6CCECE01"/>
    <w:rsid w:val="6CDB3444"/>
    <w:rsid w:val="6CE2AB76"/>
    <w:rsid w:val="6D04A726"/>
    <w:rsid w:val="6D13B547"/>
    <w:rsid w:val="6D1B2FAC"/>
    <w:rsid w:val="6D25F2D4"/>
    <w:rsid w:val="6D2CC6A4"/>
    <w:rsid w:val="6D2E939F"/>
    <w:rsid w:val="6D359504"/>
    <w:rsid w:val="6D382859"/>
    <w:rsid w:val="6D4263B1"/>
    <w:rsid w:val="6D4724B2"/>
    <w:rsid w:val="6D4B4A79"/>
    <w:rsid w:val="6D608621"/>
    <w:rsid w:val="6D65B562"/>
    <w:rsid w:val="6D7E01B3"/>
    <w:rsid w:val="6D87DEDB"/>
    <w:rsid w:val="6D8B0D47"/>
    <w:rsid w:val="6D8EDD15"/>
    <w:rsid w:val="6D97D989"/>
    <w:rsid w:val="6DA8D80E"/>
    <w:rsid w:val="6DB5C549"/>
    <w:rsid w:val="6DBD6FD9"/>
    <w:rsid w:val="6DCE2232"/>
    <w:rsid w:val="6DD6997C"/>
    <w:rsid w:val="6DDCD515"/>
    <w:rsid w:val="6DDD6800"/>
    <w:rsid w:val="6DE365B6"/>
    <w:rsid w:val="6DE79A84"/>
    <w:rsid w:val="6DF4BF85"/>
    <w:rsid w:val="6DFE4A1A"/>
    <w:rsid w:val="6DFEB82B"/>
    <w:rsid w:val="6E008062"/>
    <w:rsid w:val="6E0AE450"/>
    <w:rsid w:val="6E1AC288"/>
    <w:rsid w:val="6E1EF3BB"/>
    <w:rsid w:val="6E1FCECC"/>
    <w:rsid w:val="6E3A17EE"/>
    <w:rsid w:val="6E3E4B65"/>
    <w:rsid w:val="6E56AB07"/>
    <w:rsid w:val="6E5C273A"/>
    <w:rsid w:val="6E698DF4"/>
    <w:rsid w:val="6E6A16CD"/>
    <w:rsid w:val="6E6D43FC"/>
    <w:rsid w:val="6E783279"/>
    <w:rsid w:val="6E79CF4E"/>
    <w:rsid w:val="6E83A3FD"/>
    <w:rsid w:val="6EA689A5"/>
    <w:rsid w:val="6EAD138D"/>
    <w:rsid w:val="6EADD024"/>
    <w:rsid w:val="6EB9A474"/>
    <w:rsid w:val="6EBFC6FF"/>
    <w:rsid w:val="6EC3414A"/>
    <w:rsid w:val="6EC77F73"/>
    <w:rsid w:val="6EDA5151"/>
    <w:rsid w:val="6EE827B1"/>
    <w:rsid w:val="6EE97F2D"/>
    <w:rsid w:val="6F01C19D"/>
    <w:rsid w:val="6F021911"/>
    <w:rsid w:val="6F03CAD0"/>
    <w:rsid w:val="6F0F13D1"/>
    <w:rsid w:val="6F14E6C5"/>
    <w:rsid w:val="6F17BABB"/>
    <w:rsid w:val="6F1AF1F9"/>
    <w:rsid w:val="6F1AF4AE"/>
    <w:rsid w:val="6F1E09D9"/>
    <w:rsid w:val="6F2B77A4"/>
    <w:rsid w:val="6F2D86F2"/>
    <w:rsid w:val="6F43F936"/>
    <w:rsid w:val="6F47460C"/>
    <w:rsid w:val="6F5AC0DF"/>
    <w:rsid w:val="6F6378E7"/>
    <w:rsid w:val="6F7B28EC"/>
    <w:rsid w:val="6F7B682B"/>
    <w:rsid w:val="6F97FF48"/>
    <w:rsid w:val="6F9DBD85"/>
    <w:rsid w:val="6F9F3CA0"/>
    <w:rsid w:val="6FABAF01"/>
    <w:rsid w:val="6FAF9C40"/>
    <w:rsid w:val="6FBBF0C2"/>
    <w:rsid w:val="6FD21C8B"/>
    <w:rsid w:val="6FD979CA"/>
    <w:rsid w:val="6FE261F8"/>
    <w:rsid w:val="6FEE2892"/>
    <w:rsid w:val="6FEF86DB"/>
    <w:rsid w:val="6FF1ACDC"/>
    <w:rsid w:val="6FF1B1F4"/>
    <w:rsid w:val="6FFB4514"/>
    <w:rsid w:val="70005CAD"/>
    <w:rsid w:val="7007E344"/>
    <w:rsid w:val="700B47F1"/>
    <w:rsid w:val="70197477"/>
    <w:rsid w:val="7020F901"/>
    <w:rsid w:val="7030D5BF"/>
    <w:rsid w:val="7032D281"/>
    <w:rsid w:val="703A4DA1"/>
    <w:rsid w:val="7049803E"/>
    <w:rsid w:val="705136DC"/>
    <w:rsid w:val="70526BBF"/>
    <w:rsid w:val="70537F55"/>
    <w:rsid w:val="705770A0"/>
    <w:rsid w:val="70626940"/>
    <w:rsid w:val="707D8FB7"/>
    <w:rsid w:val="70880105"/>
    <w:rsid w:val="7098142A"/>
    <w:rsid w:val="7099618D"/>
    <w:rsid w:val="709B7BE6"/>
    <w:rsid w:val="709E4695"/>
    <w:rsid w:val="709E6C37"/>
    <w:rsid w:val="70A192C8"/>
    <w:rsid w:val="70A1A753"/>
    <w:rsid w:val="70B92F81"/>
    <w:rsid w:val="70C5EF89"/>
    <w:rsid w:val="70C9F220"/>
    <w:rsid w:val="70CAAEE2"/>
    <w:rsid w:val="70CCD586"/>
    <w:rsid w:val="70D2ECDB"/>
    <w:rsid w:val="70D7009D"/>
    <w:rsid w:val="70DC4521"/>
    <w:rsid w:val="70EA1315"/>
    <w:rsid w:val="70F4DE2A"/>
    <w:rsid w:val="70FBA5FF"/>
    <w:rsid w:val="7102DFB7"/>
    <w:rsid w:val="710702CF"/>
    <w:rsid w:val="710A6FE2"/>
    <w:rsid w:val="71128037"/>
    <w:rsid w:val="711ED881"/>
    <w:rsid w:val="71259CF6"/>
    <w:rsid w:val="712A8860"/>
    <w:rsid w:val="712B9015"/>
    <w:rsid w:val="712D3390"/>
    <w:rsid w:val="71320CAB"/>
    <w:rsid w:val="71367C36"/>
    <w:rsid w:val="7153C404"/>
    <w:rsid w:val="715C62AA"/>
    <w:rsid w:val="7163E908"/>
    <w:rsid w:val="71701BB1"/>
    <w:rsid w:val="71752A04"/>
    <w:rsid w:val="718064FD"/>
    <w:rsid w:val="718643C9"/>
    <w:rsid w:val="7186E1A8"/>
    <w:rsid w:val="7190B4F5"/>
    <w:rsid w:val="719D2F06"/>
    <w:rsid w:val="71B7C3C5"/>
    <w:rsid w:val="71C8D8CD"/>
    <w:rsid w:val="71C9F83C"/>
    <w:rsid w:val="71D08FAC"/>
    <w:rsid w:val="71D2B94C"/>
    <w:rsid w:val="71D73157"/>
    <w:rsid w:val="71DE7789"/>
    <w:rsid w:val="71E18A51"/>
    <w:rsid w:val="71E862B7"/>
    <w:rsid w:val="71F8601E"/>
    <w:rsid w:val="71FA9B8D"/>
    <w:rsid w:val="7207CB59"/>
    <w:rsid w:val="7220BB1C"/>
    <w:rsid w:val="7220D025"/>
    <w:rsid w:val="7222565D"/>
    <w:rsid w:val="7227B709"/>
    <w:rsid w:val="7242CC28"/>
    <w:rsid w:val="7244940F"/>
    <w:rsid w:val="724B3FE8"/>
    <w:rsid w:val="724E8BD9"/>
    <w:rsid w:val="725D1C89"/>
    <w:rsid w:val="726AEE6B"/>
    <w:rsid w:val="727126B3"/>
    <w:rsid w:val="727A46F0"/>
    <w:rsid w:val="72917D4D"/>
    <w:rsid w:val="72A75581"/>
    <w:rsid w:val="72A841C4"/>
    <w:rsid w:val="72A996CF"/>
    <w:rsid w:val="72A9A781"/>
    <w:rsid w:val="72B36DB0"/>
    <w:rsid w:val="72B482DE"/>
    <w:rsid w:val="72C1885F"/>
    <w:rsid w:val="72C9EFAA"/>
    <w:rsid w:val="72CE5E46"/>
    <w:rsid w:val="72CF0B80"/>
    <w:rsid w:val="72D332B6"/>
    <w:rsid w:val="72DA6068"/>
    <w:rsid w:val="72DB1032"/>
    <w:rsid w:val="72E7B60B"/>
    <w:rsid w:val="72EBF798"/>
    <w:rsid w:val="72FA6A45"/>
    <w:rsid w:val="730AA53A"/>
    <w:rsid w:val="730CF8EB"/>
    <w:rsid w:val="731D3359"/>
    <w:rsid w:val="73267417"/>
    <w:rsid w:val="7331FEC8"/>
    <w:rsid w:val="7333D2D7"/>
    <w:rsid w:val="73355A43"/>
    <w:rsid w:val="7339F023"/>
    <w:rsid w:val="73420425"/>
    <w:rsid w:val="73438E7F"/>
    <w:rsid w:val="7348B900"/>
    <w:rsid w:val="735FFE68"/>
    <w:rsid w:val="736A0FE5"/>
    <w:rsid w:val="736C608D"/>
    <w:rsid w:val="7374F9D1"/>
    <w:rsid w:val="737C33D6"/>
    <w:rsid w:val="737F6803"/>
    <w:rsid w:val="738C13B3"/>
    <w:rsid w:val="73971A12"/>
    <w:rsid w:val="739A51DF"/>
    <w:rsid w:val="739A70D2"/>
    <w:rsid w:val="73A131EE"/>
    <w:rsid w:val="73AC05FF"/>
    <w:rsid w:val="73AD7F88"/>
    <w:rsid w:val="73AE225A"/>
    <w:rsid w:val="73AFFD4F"/>
    <w:rsid w:val="73B8A09E"/>
    <w:rsid w:val="73C57031"/>
    <w:rsid w:val="73C96FA5"/>
    <w:rsid w:val="73D47A70"/>
    <w:rsid w:val="73D60BC0"/>
    <w:rsid w:val="73E54510"/>
    <w:rsid w:val="73FC3237"/>
    <w:rsid w:val="740B1469"/>
    <w:rsid w:val="740BCD69"/>
    <w:rsid w:val="740EB105"/>
    <w:rsid w:val="740F2A46"/>
    <w:rsid w:val="74215460"/>
    <w:rsid w:val="742877E6"/>
    <w:rsid w:val="74340217"/>
    <w:rsid w:val="7445B256"/>
    <w:rsid w:val="7451BB16"/>
    <w:rsid w:val="7453B52C"/>
    <w:rsid w:val="7453F54A"/>
    <w:rsid w:val="746665F2"/>
    <w:rsid w:val="74814BFA"/>
    <w:rsid w:val="7484A331"/>
    <w:rsid w:val="748E6EC5"/>
    <w:rsid w:val="749816D7"/>
    <w:rsid w:val="749B207F"/>
    <w:rsid w:val="749F8588"/>
    <w:rsid w:val="74C22DE9"/>
    <w:rsid w:val="74CADFB0"/>
    <w:rsid w:val="74CC29A4"/>
    <w:rsid w:val="74D133AC"/>
    <w:rsid w:val="74D6255C"/>
    <w:rsid w:val="74E0B6A3"/>
    <w:rsid w:val="74E2CA51"/>
    <w:rsid w:val="74E3FC70"/>
    <w:rsid w:val="74E69896"/>
    <w:rsid w:val="74EB7FDF"/>
    <w:rsid w:val="74EF6551"/>
    <w:rsid w:val="74F0098A"/>
    <w:rsid w:val="7505C8E0"/>
    <w:rsid w:val="750E3BA5"/>
    <w:rsid w:val="7512D91C"/>
    <w:rsid w:val="75170A90"/>
    <w:rsid w:val="7526DB81"/>
    <w:rsid w:val="7532F289"/>
    <w:rsid w:val="75400226"/>
    <w:rsid w:val="7545F8A4"/>
    <w:rsid w:val="75489492"/>
    <w:rsid w:val="754A6B9A"/>
    <w:rsid w:val="754F5653"/>
    <w:rsid w:val="75549868"/>
    <w:rsid w:val="755537F7"/>
    <w:rsid w:val="7555C6FE"/>
    <w:rsid w:val="75581178"/>
    <w:rsid w:val="755E0F4D"/>
    <w:rsid w:val="756B76A5"/>
    <w:rsid w:val="75775AC5"/>
    <w:rsid w:val="7577C0D8"/>
    <w:rsid w:val="757E0956"/>
    <w:rsid w:val="757EFF60"/>
    <w:rsid w:val="758DADF1"/>
    <w:rsid w:val="75930FB8"/>
    <w:rsid w:val="75958433"/>
    <w:rsid w:val="75982015"/>
    <w:rsid w:val="759FE479"/>
    <w:rsid w:val="75A346B8"/>
    <w:rsid w:val="75A4D105"/>
    <w:rsid w:val="75AC1B1A"/>
    <w:rsid w:val="75AD8B46"/>
    <w:rsid w:val="75AD9B8C"/>
    <w:rsid w:val="75AFDFBC"/>
    <w:rsid w:val="75B0BCC8"/>
    <w:rsid w:val="75B3DB26"/>
    <w:rsid w:val="75CAA33A"/>
    <w:rsid w:val="75CB42B1"/>
    <w:rsid w:val="75CEBD0D"/>
    <w:rsid w:val="75E7313B"/>
    <w:rsid w:val="75E85DEC"/>
    <w:rsid w:val="75E973C2"/>
    <w:rsid w:val="75FCE839"/>
    <w:rsid w:val="7615BE2C"/>
    <w:rsid w:val="761DD9FE"/>
    <w:rsid w:val="7622F384"/>
    <w:rsid w:val="76238644"/>
    <w:rsid w:val="76305DE1"/>
    <w:rsid w:val="7635C14B"/>
    <w:rsid w:val="7639974C"/>
    <w:rsid w:val="763ADC65"/>
    <w:rsid w:val="7642182A"/>
    <w:rsid w:val="7653F3F9"/>
    <w:rsid w:val="7658BAEC"/>
    <w:rsid w:val="765A52C6"/>
    <w:rsid w:val="766331ED"/>
    <w:rsid w:val="76831D4A"/>
    <w:rsid w:val="768547C8"/>
    <w:rsid w:val="76903C21"/>
    <w:rsid w:val="76904A1B"/>
    <w:rsid w:val="76972438"/>
    <w:rsid w:val="76A94F58"/>
    <w:rsid w:val="76B06DAC"/>
    <w:rsid w:val="76B7BCAB"/>
    <w:rsid w:val="76BCBC27"/>
    <w:rsid w:val="76CF5355"/>
    <w:rsid w:val="76D0A452"/>
    <w:rsid w:val="76D44056"/>
    <w:rsid w:val="76D71334"/>
    <w:rsid w:val="76DB597F"/>
    <w:rsid w:val="76E251F2"/>
    <w:rsid w:val="76E46DBA"/>
    <w:rsid w:val="76E86E64"/>
    <w:rsid w:val="76EF2C75"/>
    <w:rsid w:val="76F30256"/>
    <w:rsid w:val="770ACEAA"/>
    <w:rsid w:val="77151AAC"/>
    <w:rsid w:val="77189CA1"/>
    <w:rsid w:val="771BAB78"/>
    <w:rsid w:val="7721F958"/>
    <w:rsid w:val="772A2CC4"/>
    <w:rsid w:val="7731A9E0"/>
    <w:rsid w:val="7733E3E4"/>
    <w:rsid w:val="773D73B1"/>
    <w:rsid w:val="7741DF80"/>
    <w:rsid w:val="77471543"/>
    <w:rsid w:val="774A840C"/>
    <w:rsid w:val="7752DAD5"/>
    <w:rsid w:val="77650DD1"/>
    <w:rsid w:val="7775C0B4"/>
    <w:rsid w:val="77835616"/>
    <w:rsid w:val="77838D20"/>
    <w:rsid w:val="778ACA4E"/>
    <w:rsid w:val="778B1767"/>
    <w:rsid w:val="778CA425"/>
    <w:rsid w:val="778F011A"/>
    <w:rsid w:val="77946005"/>
    <w:rsid w:val="77958184"/>
    <w:rsid w:val="779B342A"/>
    <w:rsid w:val="779BD36D"/>
    <w:rsid w:val="779FF7EC"/>
    <w:rsid w:val="77A96C4D"/>
    <w:rsid w:val="77C02D06"/>
    <w:rsid w:val="77C37FAB"/>
    <w:rsid w:val="77C606DD"/>
    <w:rsid w:val="77CC7D66"/>
    <w:rsid w:val="77CCB442"/>
    <w:rsid w:val="77D55EAC"/>
    <w:rsid w:val="77D5FCAC"/>
    <w:rsid w:val="77D9B971"/>
    <w:rsid w:val="77DEB974"/>
    <w:rsid w:val="77DF4B70"/>
    <w:rsid w:val="77E19603"/>
    <w:rsid w:val="77E203B9"/>
    <w:rsid w:val="77EA1B66"/>
    <w:rsid w:val="77EA5167"/>
    <w:rsid w:val="77FD65AF"/>
    <w:rsid w:val="780DD53E"/>
    <w:rsid w:val="78125E1E"/>
    <w:rsid w:val="7813B7DA"/>
    <w:rsid w:val="78167885"/>
    <w:rsid w:val="78194C3E"/>
    <w:rsid w:val="7826CF94"/>
    <w:rsid w:val="7829D3D4"/>
    <w:rsid w:val="782EAC3E"/>
    <w:rsid w:val="782F3B03"/>
    <w:rsid w:val="783409A4"/>
    <w:rsid w:val="78343CCD"/>
    <w:rsid w:val="78422B6C"/>
    <w:rsid w:val="784D800F"/>
    <w:rsid w:val="784DB720"/>
    <w:rsid w:val="784EC6CA"/>
    <w:rsid w:val="78556DEA"/>
    <w:rsid w:val="785D12B8"/>
    <w:rsid w:val="7861A4B5"/>
    <w:rsid w:val="786E73BE"/>
    <w:rsid w:val="787253D5"/>
    <w:rsid w:val="78861CF4"/>
    <w:rsid w:val="7886DF7D"/>
    <w:rsid w:val="788ED0EA"/>
    <w:rsid w:val="78907048"/>
    <w:rsid w:val="789BA67B"/>
    <w:rsid w:val="78A1497B"/>
    <w:rsid w:val="78A86456"/>
    <w:rsid w:val="78AE3696"/>
    <w:rsid w:val="78B1B55E"/>
    <w:rsid w:val="78C13346"/>
    <w:rsid w:val="78C2505D"/>
    <w:rsid w:val="78D25850"/>
    <w:rsid w:val="78D5FB28"/>
    <w:rsid w:val="78DF270E"/>
    <w:rsid w:val="78FD5297"/>
    <w:rsid w:val="79011F2D"/>
    <w:rsid w:val="7909F5E5"/>
    <w:rsid w:val="791066DB"/>
    <w:rsid w:val="7910DBFE"/>
    <w:rsid w:val="79132088"/>
    <w:rsid w:val="791EBF70"/>
    <w:rsid w:val="791F1E93"/>
    <w:rsid w:val="79235536"/>
    <w:rsid w:val="79312640"/>
    <w:rsid w:val="7942A64B"/>
    <w:rsid w:val="79469475"/>
    <w:rsid w:val="794FAF7C"/>
    <w:rsid w:val="795D20AF"/>
    <w:rsid w:val="79611998"/>
    <w:rsid w:val="79649084"/>
    <w:rsid w:val="796F888E"/>
    <w:rsid w:val="7974CB23"/>
    <w:rsid w:val="79776B01"/>
    <w:rsid w:val="798074BF"/>
    <w:rsid w:val="79836DFB"/>
    <w:rsid w:val="7988FF24"/>
    <w:rsid w:val="7989ED86"/>
    <w:rsid w:val="799AB1D8"/>
    <w:rsid w:val="79B08EDA"/>
    <w:rsid w:val="79B3884E"/>
    <w:rsid w:val="79B3C4B8"/>
    <w:rsid w:val="79B441D5"/>
    <w:rsid w:val="79B48EF9"/>
    <w:rsid w:val="79B7713F"/>
    <w:rsid w:val="79C73F14"/>
    <w:rsid w:val="79C770A4"/>
    <w:rsid w:val="79D80A85"/>
    <w:rsid w:val="79D9153B"/>
    <w:rsid w:val="79DF4734"/>
    <w:rsid w:val="79E66DF4"/>
    <w:rsid w:val="79E7579D"/>
    <w:rsid w:val="79E79DC2"/>
    <w:rsid w:val="79F049FC"/>
    <w:rsid w:val="79F3EA31"/>
    <w:rsid w:val="7A016AD9"/>
    <w:rsid w:val="7A0B954E"/>
    <w:rsid w:val="7A1B057D"/>
    <w:rsid w:val="7A348755"/>
    <w:rsid w:val="7A481110"/>
    <w:rsid w:val="7A4A70F6"/>
    <w:rsid w:val="7A5B9F0D"/>
    <w:rsid w:val="7A6C6464"/>
    <w:rsid w:val="7A764472"/>
    <w:rsid w:val="7A780E0B"/>
    <w:rsid w:val="7A784F08"/>
    <w:rsid w:val="7A93C633"/>
    <w:rsid w:val="7A9AADE7"/>
    <w:rsid w:val="7A9AB6C9"/>
    <w:rsid w:val="7A9D492B"/>
    <w:rsid w:val="7ABB98B5"/>
    <w:rsid w:val="7AC822C9"/>
    <w:rsid w:val="7ADE2574"/>
    <w:rsid w:val="7AE38CEA"/>
    <w:rsid w:val="7AF3764C"/>
    <w:rsid w:val="7AFC9150"/>
    <w:rsid w:val="7B0220DB"/>
    <w:rsid w:val="7B0F33A9"/>
    <w:rsid w:val="7B1AA742"/>
    <w:rsid w:val="7B22E3F7"/>
    <w:rsid w:val="7B2352CA"/>
    <w:rsid w:val="7B341BFE"/>
    <w:rsid w:val="7B34F321"/>
    <w:rsid w:val="7B34FC75"/>
    <w:rsid w:val="7B427BE8"/>
    <w:rsid w:val="7B56E03A"/>
    <w:rsid w:val="7B5A5F0D"/>
    <w:rsid w:val="7B5BED0F"/>
    <w:rsid w:val="7B7F7D8D"/>
    <w:rsid w:val="7B8F6AA2"/>
    <w:rsid w:val="7B944C55"/>
    <w:rsid w:val="7B99DB67"/>
    <w:rsid w:val="7B9BE89E"/>
    <w:rsid w:val="7BA7B93C"/>
    <w:rsid w:val="7BA85217"/>
    <w:rsid w:val="7BA962B9"/>
    <w:rsid w:val="7BA9D419"/>
    <w:rsid w:val="7BAA0796"/>
    <w:rsid w:val="7BB08893"/>
    <w:rsid w:val="7BBA2C51"/>
    <w:rsid w:val="7BD29B93"/>
    <w:rsid w:val="7BD3879B"/>
    <w:rsid w:val="7BD89CEB"/>
    <w:rsid w:val="7BDD6BF0"/>
    <w:rsid w:val="7BDE7746"/>
    <w:rsid w:val="7BE5F0AF"/>
    <w:rsid w:val="7BE75D51"/>
    <w:rsid w:val="7BF63659"/>
    <w:rsid w:val="7BF68287"/>
    <w:rsid w:val="7BF6CEFA"/>
    <w:rsid w:val="7BF7F432"/>
    <w:rsid w:val="7C00DFFA"/>
    <w:rsid w:val="7C01FB96"/>
    <w:rsid w:val="7C063EB1"/>
    <w:rsid w:val="7C20231E"/>
    <w:rsid w:val="7C2D860B"/>
    <w:rsid w:val="7C302534"/>
    <w:rsid w:val="7C35074D"/>
    <w:rsid w:val="7C43DA13"/>
    <w:rsid w:val="7C466B82"/>
    <w:rsid w:val="7C52F9AE"/>
    <w:rsid w:val="7C666622"/>
    <w:rsid w:val="7C69CDB6"/>
    <w:rsid w:val="7C6FCAB9"/>
    <w:rsid w:val="7C7011EC"/>
    <w:rsid w:val="7C879636"/>
    <w:rsid w:val="7C8BE492"/>
    <w:rsid w:val="7C8CA895"/>
    <w:rsid w:val="7CA0AC7F"/>
    <w:rsid w:val="7CAB5CD8"/>
    <w:rsid w:val="7CB1C441"/>
    <w:rsid w:val="7CC08442"/>
    <w:rsid w:val="7CC619FF"/>
    <w:rsid w:val="7CD0417E"/>
    <w:rsid w:val="7CD978E6"/>
    <w:rsid w:val="7CDAD313"/>
    <w:rsid w:val="7D08A6F4"/>
    <w:rsid w:val="7D11C0F6"/>
    <w:rsid w:val="7D146A89"/>
    <w:rsid w:val="7D1C0B07"/>
    <w:rsid w:val="7D1CD271"/>
    <w:rsid w:val="7D1E38A2"/>
    <w:rsid w:val="7D25F528"/>
    <w:rsid w:val="7D26FA69"/>
    <w:rsid w:val="7D312CAB"/>
    <w:rsid w:val="7D31A1AE"/>
    <w:rsid w:val="7D354730"/>
    <w:rsid w:val="7D377037"/>
    <w:rsid w:val="7D444763"/>
    <w:rsid w:val="7D4B5ABA"/>
    <w:rsid w:val="7D507CCB"/>
    <w:rsid w:val="7D601D17"/>
    <w:rsid w:val="7D66D328"/>
    <w:rsid w:val="7D6B1A54"/>
    <w:rsid w:val="7D77962B"/>
    <w:rsid w:val="7D82EC8A"/>
    <w:rsid w:val="7D9389DC"/>
    <w:rsid w:val="7D95E46F"/>
    <w:rsid w:val="7DA05DFB"/>
    <w:rsid w:val="7DA17F5F"/>
    <w:rsid w:val="7DAC2DE6"/>
    <w:rsid w:val="7DAD373F"/>
    <w:rsid w:val="7DC492EC"/>
    <w:rsid w:val="7DCDBBAA"/>
    <w:rsid w:val="7DD2DB17"/>
    <w:rsid w:val="7DD7C94B"/>
    <w:rsid w:val="7DD82AB7"/>
    <w:rsid w:val="7DDA881E"/>
    <w:rsid w:val="7DE2623B"/>
    <w:rsid w:val="7DEB70DF"/>
    <w:rsid w:val="7DEC74B3"/>
    <w:rsid w:val="7DFE1DA9"/>
    <w:rsid w:val="7DFE3AC9"/>
    <w:rsid w:val="7E14FA82"/>
    <w:rsid w:val="7E2A0FD4"/>
    <w:rsid w:val="7E2CE4F0"/>
    <w:rsid w:val="7E3384E8"/>
    <w:rsid w:val="7E421878"/>
    <w:rsid w:val="7E4528D0"/>
    <w:rsid w:val="7E4FB258"/>
    <w:rsid w:val="7E508F88"/>
    <w:rsid w:val="7E51DDCF"/>
    <w:rsid w:val="7E534726"/>
    <w:rsid w:val="7E5DE664"/>
    <w:rsid w:val="7E5F3402"/>
    <w:rsid w:val="7E6111A7"/>
    <w:rsid w:val="7E694B91"/>
    <w:rsid w:val="7E75B4F0"/>
    <w:rsid w:val="7E7846C7"/>
    <w:rsid w:val="7E78749A"/>
    <w:rsid w:val="7E7AA8F6"/>
    <w:rsid w:val="7E835887"/>
    <w:rsid w:val="7E84E408"/>
    <w:rsid w:val="7E8ACBF5"/>
    <w:rsid w:val="7EB3D2A8"/>
    <w:rsid w:val="7EB597F5"/>
    <w:rsid w:val="7EB981A2"/>
    <w:rsid w:val="7EBA2F5E"/>
    <w:rsid w:val="7EBDF89A"/>
    <w:rsid w:val="7EC190AF"/>
    <w:rsid w:val="7EC2DB94"/>
    <w:rsid w:val="7ECB00AA"/>
    <w:rsid w:val="7ED082B4"/>
    <w:rsid w:val="7ED18747"/>
    <w:rsid w:val="7ED62792"/>
    <w:rsid w:val="7EDE08DA"/>
    <w:rsid w:val="7EEBDA3C"/>
    <w:rsid w:val="7EF212D5"/>
    <w:rsid w:val="7EFF3E3A"/>
    <w:rsid w:val="7F01E94E"/>
    <w:rsid w:val="7F12BD95"/>
    <w:rsid w:val="7F1B7B3F"/>
    <w:rsid w:val="7F349AA3"/>
    <w:rsid w:val="7F391166"/>
    <w:rsid w:val="7F3A65BB"/>
    <w:rsid w:val="7F3CAB7F"/>
    <w:rsid w:val="7F49FA0A"/>
    <w:rsid w:val="7F4F3AF7"/>
    <w:rsid w:val="7F544ACC"/>
    <w:rsid w:val="7F571821"/>
    <w:rsid w:val="7F58FAF1"/>
    <w:rsid w:val="7F5B30E5"/>
    <w:rsid w:val="7F61CA0B"/>
    <w:rsid w:val="7F735BE4"/>
    <w:rsid w:val="7F816595"/>
    <w:rsid w:val="7F855453"/>
    <w:rsid w:val="7FBFA08C"/>
    <w:rsid w:val="7FC14F48"/>
    <w:rsid w:val="7FC204B7"/>
    <w:rsid w:val="7FC3A0D2"/>
    <w:rsid w:val="7FD1C71C"/>
    <w:rsid w:val="7FD84534"/>
    <w:rsid w:val="7FE066EE"/>
    <w:rsid w:val="7FE2346D"/>
    <w:rsid w:val="7FE26BA0"/>
    <w:rsid w:val="7FE4DF61"/>
    <w:rsid w:val="7FE5BDBE"/>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9352A"/>
  <w15:chartTrackingRefBased/>
  <w15:docId w15:val="{93A3CB6B-0489-420D-B665-5FE1572FF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319C1E6"/>
    <w:pPr>
      <w:spacing w:after="0"/>
    </w:pPr>
    <w:rPr>
      <w:rFonts w:ascii="Times New Roman" w:eastAsia="Times New Roman" w:hAnsi="Times New Roman" w:cs="Times New Roman"/>
      <w:sz w:val="20"/>
      <w:szCs w:val="20"/>
      <w:lang w:eastAsia="es-ES"/>
    </w:rPr>
  </w:style>
  <w:style w:type="paragraph" w:styleId="Ttulo1">
    <w:name w:val="heading 1"/>
    <w:basedOn w:val="Normal"/>
    <w:next w:val="Normal"/>
    <w:link w:val="Ttulo1Car"/>
    <w:uiPriority w:val="9"/>
    <w:qFormat/>
    <w:rsid w:val="0319C1E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1"/>
    <w:qFormat/>
    <w:rsid w:val="0319C1E6"/>
    <w:pPr>
      <w:keepNext/>
      <w:outlineLvl w:val="1"/>
    </w:pPr>
    <w:rPr>
      <w:b/>
      <w:bCs/>
      <w:lang w:val="es-MX"/>
    </w:rPr>
  </w:style>
  <w:style w:type="paragraph" w:styleId="Ttulo4">
    <w:name w:val="heading 4"/>
    <w:basedOn w:val="Normal"/>
    <w:next w:val="Normal"/>
    <w:link w:val="Ttulo4Car"/>
    <w:uiPriority w:val="1"/>
    <w:qFormat/>
    <w:rsid w:val="0319C1E6"/>
    <w:pPr>
      <w:keepNext/>
      <w:jc w:val="center"/>
      <w:outlineLvl w:val="3"/>
    </w:pPr>
    <w:rPr>
      <w:b/>
      <w:bCs/>
      <w:sz w:val="24"/>
      <w:szCs w:val="24"/>
      <w:lang w:val="es-MX"/>
    </w:rPr>
  </w:style>
  <w:style w:type="paragraph" w:styleId="Ttulo6">
    <w:name w:val="heading 6"/>
    <w:basedOn w:val="Normal"/>
    <w:next w:val="Normal"/>
    <w:link w:val="Ttulo6Car"/>
    <w:uiPriority w:val="1"/>
    <w:qFormat/>
    <w:rsid w:val="0319C1E6"/>
    <w:pPr>
      <w:keepNext/>
      <w:outlineLvl w:val="5"/>
    </w:pPr>
    <w:rPr>
      <w:sz w:val="24"/>
      <w:szCs w:val="24"/>
      <w:u w:val="single"/>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D23629"/>
    <w:rPr>
      <w:rFonts w:ascii="Times New Roman" w:eastAsia="Times New Roman" w:hAnsi="Times New Roman" w:cs="Times New Roman"/>
      <w:b/>
      <w:sz w:val="20"/>
      <w:szCs w:val="20"/>
      <w:lang w:val="es-MX" w:eastAsia="es-ES"/>
    </w:rPr>
  </w:style>
  <w:style w:type="character" w:customStyle="1" w:styleId="Ttulo4Car">
    <w:name w:val="Título 4 Car"/>
    <w:basedOn w:val="Fuentedeprrafopredeter"/>
    <w:link w:val="Ttulo4"/>
    <w:rsid w:val="00D23629"/>
    <w:rPr>
      <w:rFonts w:ascii="Times New Roman" w:eastAsia="Times New Roman" w:hAnsi="Times New Roman" w:cs="Times New Roman"/>
      <w:b/>
      <w:sz w:val="24"/>
      <w:szCs w:val="20"/>
      <w:lang w:val="es-MX" w:eastAsia="es-ES"/>
    </w:rPr>
  </w:style>
  <w:style w:type="character" w:customStyle="1" w:styleId="Ttulo6Car">
    <w:name w:val="Título 6 Car"/>
    <w:basedOn w:val="Fuentedeprrafopredeter"/>
    <w:link w:val="Ttulo6"/>
    <w:rsid w:val="00D23629"/>
    <w:rPr>
      <w:rFonts w:ascii="Times New Roman" w:eastAsia="Times New Roman" w:hAnsi="Times New Roman" w:cs="Times New Roman"/>
      <w:sz w:val="24"/>
      <w:szCs w:val="20"/>
      <w:u w:val="single"/>
      <w:lang w:val="es-MX" w:eastAsia="es-ES"/>
    </w:rPr>
  </w:style>
  <w:style w:type="paragraph" w:styleId="Encabezado">
    <w:name w:val="header"/>
    <w:basedOn w:val="Normal"/>
    <w:link w:val="EncabezadoCar"/>
    <w:uiPriority w:val="1"/>
    <w:rsid w:val="0319C1E6"/>
    <w:pPr>
      <w:tabs>
        <w:tab w:val="center" w:pos="4252"/>
        <w:tab w:val="right" w:pos="8504"/>
      </w:tabs>
    </w:pPr>
  </w:style>
  <w:style w:type="character" w:customStyle="1" w:styleId="EncabezadoCar">
    <w:name w:val="Encabezado Car"/>
    <w:basedOn w:val="Fuentedeprrafopredeter"/>
    <w:link w:val="Encabezado"/>
    <w:rsid w:val="00D23629"/>
    <w:rPr>
      <w:rFonts w:ascii="Times New Roman" w:eastAsia="Times New Roman" w:hAnsi="Times New Roman" w:cs="Times New Roman"/>
      <w:sz w:val="20"/>
      <w:szCs w:val="20"/>
      <w:lang w:val="es-ES" w:eastAsia="es-ES"/>
    </w:rPr>
  </w:style>
  <w:style w:type="character" w:styleId="Nmerodepgina">
    <w:name w:val="page number"/>
    <w:basedOn w:val="Fuentedeprrafopredeter"/>
    <w:rsid w:val="00D23629"/>
  </w:style>
  <w:style w:type="paragraph" w:styleId="Prrafodelista">
    <w:name w:val="List Paragraph"/>
    <w:basedOn w:val="Normal"/>
    <w:uiPriority w:val="34"/>
    <w:qFormat/>
    <w:rsid w:val="0319C1E6"/>
    <w:pPr>
      <w:ind w:left="720"/>
      <w:contextualSpacing/>
    </w:pPr>
  </w:style>
  <w:style w:type="character" w:customStyle="1" w:styleId="Ttulo1Car">
    <w:name w:val="Título 1 Car"/>
    <w:basedOn w:val="Fuentedeprrafopredeter"/>
    <w:link w:val="Ttulo1"/>
    <w:uiPriority w:val="9"/>
    <w:rsid w:val="00A06B31"/>
    <w:rPr>
      <w:rFonts w:asciiTheme="majorHAnsi" w:eastAsiaTheme="majorEastAsia" w:hAnsiTheme="majorHAnsi" w:cstheme="majorBidi"/>
      <w:color w:val="2F5496" w:themeColor="accent1" w:themeShade="BF"/>
      <w:sz w:val="32"/>
      <w:szCs w:val="32"/>
      <w:lang w:val="es-ES" w:eastAsia="es-ES"/>
    </w:rPr>
  </w:style>
  <w:style w:type="paragraph" w:customStyle="1" w:styleId="Default">
    <w:name w:val="Default"/>
    <w:rsid w:val="00A06B31"/>
    <w:pPr>
      <w:autoSpaceDE w:val="0"/>
      <w:autoSpaceDN w:val="0"/>
      <w:adjustRightInd w:val="0"/>
      <w:spacing w:after="0" w:line="240" w:lineRule="auto"/>
    </w:pPr>
    <w:rPr>
      <w:rFonts w:ascii="Times New Roman" w:eastAsia="Calibri" w:hAnsi="Times New Roman" w:cs="Times New Roman"/>
      <w:color w:val="000000"/>
      <w:sz w:val="24"/>
      <w:szCs w:val="24"/>
      <w:lang w:eastAsia="es-ES"/>
    </w:rPr>
  </w:style>
  <w:style w:type="character" w:customStyle="1" w:styleId="normaltextrun">
    <w:name w:val="normaltextrun"/>
    <w:basedOn w:val="Fuentedeprrafopredeter"/>
    <w:rsid w:val="00E51417"/>
  </w:style>
  <w:style w:type="paragraph" w:customStyle="1" w:styleId="paragraph">
    <w:name w:val="paragraph"/>
    <w:basedOn w:val="Normal"/>
    <w:uiPriority w:val="1"/>
    <w:rsid w:val="0319C1E6"/>
    <w:pPr>
      <w:spacing w:beforeAutospacing="1" w:afterAutospacing="1"/>
    </w:pPr>
    <w:rPr>
      <w:sz w:val="24"/>
      <w:szCs w:val="24"/>
      <w:lang w:eastAsia="es-CO"/>
    </w:rPr>
  </w:style>
  <w:style w:type="character" w:customStyle="1" w:styleId="eop">
    <w:name w:val="eop"/>
    <w:basedOn w:val="Fuentedeprrafopredeter"/>
    <w:rsid w:val="00E51417"/>
  </w:style>
  <w:style w:type="table" w:styleId="Tablaconcuadrcula">
    <w:name w:val="Table Grid"/>
    <w:basedOn w:val="Tablanormal"/>
    <w:uiPriority w:val="39"/>
    <w:rsid w:val="003F3D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xw131694296">
    <w:name w:val="scxw131694296"/>
    <w:basedOn w:val="Fuentedeprrafopredeter"/>
    <w:rsid w:val="00F817D5"/>
  </w:style>
  <w:style w:type="paragraph" w:styleId="Piedepgina">
    <w:name w:val="footer"/>
    <w:basedOn w:val="Normal"/>
    <w:link w:val="PiedepginaCar"/>
    <w:uiPriority w:val="99"/>
    <w:unhideWhenUsed/>
    <w:rsid w:val="0319C1E6"/>
    <w:pPr>
      <w:tabs>
        <w:tab w:val="center" w:pos="4419"/>
        <w:tab w:val="right" w:pos="8838"/>
      </w:tabs>
    </w:pPr>
  </w:style>
  <w:style w:type="character" w:customStyle="1" w:styleId="PiedepginaCar">
    <w:name w:val="Pie de página Car"/>
    <w:basedOn w:val="Fuentedeprrafopredeter"/>
    <w:link w:val="Piedepgina"/>
    <w:uiPriority w:val="99"/>
    <w:rsid w:val="0011058B"/>
    <w:rPr>
      <w:rFonts w:ascii="Times New Roman" w:eastAsia="Times New Roman" w:hAnsi="Times New Roman" w:cs="Times New Roman"/>
      <w:sz w:val="20"/>
      <w:szCs w:val="20"/>
      <w:lang w:val="es-ES" w:eastAsia="es-ES"/>
    </w:rPr>
  </w:style>
  <w:style w:type="character" w:styleId="Refdecomentario">
    <w:name w:val="annotation reference"/>
    <w:basedOn w:val="Fuentedeprrafopredeter"/>
    <w:uiPriority w:val="99"/>
    <w:semiHidden/>
    <w:unhideWhenUsed/>
    <w:rsid w:val="003F57F2"/>
    <w:rPr>
      <w:sz w:val="16"/>
      <w:szCs w:val="16"/>
    </w:rPr>
  </w:style>
  <w:style w:type="paragraph" w:styleId="Textocomentario">
    <w:name w:val="annotation text"/>
    <w:basedOn w:val="Normal"/>
    <w:link w:val="TextocomentarioCar"/>
    <w:uiPriority w:val="99"/>
    <w:semiHidden/>
    <w:unhideWhenUsed/>
    <w:rsid w:val="003F57F2"/>
    <w:pPr>
      <w:spacing w:line="240" w:lineRule="auto"/>
    </w:pPr>
  </w:style>
  <w:style w:type="character" w:customStyle="1" w:styleId="TextocomentarioCar">
    <w:name w:val="Texto comentario Car"/>
    <w:basedOn w:val="Fuentedeprrafopredeter"/>
    <w:link w:val="Textocomentario"/>
    <w:uiPriority w:val="99"/>
    <w:semiHidden/>
    <w:rsid w:val="003F57F2"/>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3F57F2"/>
    <w:rPr>
      <w:b/>
      <w:bCs/>
    </w:rPr>
  </w:style>
  <w:style w:type="character" w:customStyle="1" w:styleId="AsuntodelcomentarioCar">
    <w:name w:val="Asunto del comentario Car"/>
    <w:basedOn w:val="TextocomentarioCar"/>
    <w:link w:val="Asuntodelcomentario"/>
    <w:uiPriority w:val="99"/>
    <w:semiHidden/>
    <w:rsid w:val="003F57F2"/>
    <w:rPr>
      <w:rFonts w:ascii="Times New Roman" w:eastAsia="Times New Roman" w:hAnsi="Times New Roman" w:cs="Times New Roman"/>
      <w:b/>
      <w:bCs/>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8110">
      <w:bodyDiv w:val="1"/>
      <w:marLeft w:val="0"/>
      <w:marRight w:val="0"/>
      <w:marTop w:val="0"/>
      <w:marBottom w:val="0"/>
      <w:divBdr>
        <w:top w:val="none" w:sz="0" w:space="0" w:color="auto"/>
        <w:left w:val="none" w:sz="0" w:space="0" w:color="auto"/>
        <w:bottom w:val="none" w:sz="0" w:space="0" w:color="auto"/>
        <w:right w:val="none" w:sz="0" w:space="0" w:color="auto"/>
      </w:divBdr>
    </w:div>
    <w:div w:id="61101664">
      <w:bodyDiv w:val="1"/>
      <w:marLeft w:val="0"/>
      <w:marRight w:val="0"/>
      <w:marTop w:val="0"/>
      <w:marBottom w:val="0"/>
      <w:divBdr>
        <w:top w:val="none" w:sz="0" w:space="0" w:color="auto"/>
        <w:left w:val="none" w:sz="0" w:space="0" w:color="auto"/>
        <w:bottom w:val="none" w:sz="0" w:space="0" w:color="auto"/>
        <w:right w:val="none" w:sz="0" w:space="0" w:color="auto"/>
      </w:divBdr>
      <w:divsChild>
        <w:div w:id="1852714712">
          <w:marLeft w:val="0"/>
          <w:marRight w:val="0"/>
          <w:marTop w:val="0"/>
          <w:marBottom w:val="0"/>
          <w:divBdr>
            <w:top w:val="none" w:sz="0" w:space="0" w:color="auto"/>
            <w:left w:val="none" w:sz="0" w:space="0" w:color="auto"/>
            <w:bottom w:val="none" w:sz="0" w:space="0" w:color="auto"/>
            <w:right w:val="none" w:sz="0" w:space="0" w:color="auto"/>
          </w:divBdr>
        </w:div>
        <w:div w:id="425348838">
          <w:marLeft w:val="0"/>
          <w:marRight w:val="0"/>
          <w:marTop w:val="0"/>
          <w:marBottom w:val="0"/>
          <w:divBdr>
            <w:top w:val="none" w:sz="0" w:space="0" w:color="auto"/>
            <w:left w:val="none" w:sz="0" w:space="0" w:color="auto"/>
            <w:bottom w:val="none" w:sz="0" w:space="0" w:color="auto"/>
            <w:right w:val="none" w:sz="0" w:space="0" w:color="auto"/>
          </w:divBdr>
        </w:div>
        <w:div w:id="1819110766">
          <w:marLeft w:val="0"/>
          <w:marRight w:val="0"/>
          <w:marTop w:val="0"/>
          <w:marBottom w:val="0"/>
          <w:divBdr>
            <w:top w:val="none" w:sz="0" w:space="0" w:color="auto"/>
            <w:left w:val="none" w:sz="0" w:space="0" w:color="auto"/>
            <w:bottom w:val="none" w:sz="0" w:space="0" w:color="auto"/>
            <w:right w:val="none" w:sz="0" w:space="0" w:color="auto"/>
          </w:divBdr>
        </w:div>
        <w:div w:id="1078869789">
          <w:marLeft w:val="0"/>
          <w:marRight w:val="0"/>
          <w:marTop w:val="0"/>
          <w:marBottom w:val="0"/>
          <w:divBdr>
            <w:top w:val="none" w:sz="0" w:space="0" w:color="auto"/>
            <w:left w:val="none" w:sz="0" w:space="0" w:color="auto"/>
            <w:bottom w:val="none" w:sz="0" w:space="0" w:color="auto"/>
            <w:right w:val="none" w:sz="0" w:space="0" w:color="auto"/>
          </w:divBdr>
        </w:div>
        <w:div w:id="1233472158">
          <w:marLeft w:val="0"/>
          <w:marRight w:val="0"/>
          <w:marTop w:val="0"/>
          <w:marBottom w:val="0"/>
          <w:divBdr>
            <w:top w:val="none" w:sz="0" w:space="0" w:color="auto"/>
            <w:left w:val="none" w:sz="0" w:space="0" w:color="auto"/>
            <w:bottom w:val="none" w:sz="0" w:space="0" w:color="auto"/>
            <w:right w:val="none" w:sz="0" w:space="0" w:color="auto"/>
          </w:divBdr>
        </w:div>
        <w:div w:id="700279649">
          <w:marLeft w:val="0"/>
          <w:marRight w:val="0"/>
          <w:marTop w:val="0"/>
          <w:marBottom w:val="0"/>
          <w:divBdr>
            <w:top w:val="none" w:sz="0" w:space="0" w:color="auto"/>
            <w:left w:val="none" w:sz="0" w:space="0" w:color="auto"/>
            <w:bottom w:val="none" w:sz="0" w:space="0" w:color="auto"/>
            <w:right w:val="none" w:sz="0" w:space="0" w:color="auto"/>
          </w:divBdr>
        </w:div>
      </w:divsChild>
    </w:div>
    <w:div w:id="346180638">
      <w:bodyDiv w:val="1"/>
      <w:marLeft w:val="0"/>
      <w:marRight w:val="0"/>
      <w:marTop w:val="0"/>
      <w:marBottom w:val="0"/>
      <w:divBdr>
        <w:top w:val="none" w:sz="0" w:space="0" w:color="auto"/>
        <w:left w:val="none" w:sz="0" w:space="0" w:color="auto"/>
        <w:bottom w:val="none" w:sz="0" w:space="0" w:color="auto"/>
        <w:right w:val="none" w:sz="0" w:space="0" w:color="auto"/>
      </w:divBdr>
    </w:div>
    <w:div w:id="441337915">
      <w:bodyDiv w:val="1"/>
      <w:marLeft w:val="0"/>
      <w:marRight w:val="0"/>
      <w:marTop w:val="0"/>
      <w:marBottom w:val="0"/>
      <w:divBdr>
        <w:top w:val="none" w:sz="0" w:space="0" w:color="auto"/>
        <w:left w:val="none" w:sz="0" w:space="0" w:color="auto"/>
        <w:bottom w:val="none" w:sz="0" w:space="0" w:color="auto"/>
        <w:right w:val="none" w:sz="0" w:space="0" w:color="auto"/>
      </w:divBdr>
      <w:divsChild>
        <w:div w:id="317198745">
          <w:marLeft w:val="0"/>
          <w:marRight w:val="0"/>
          <w:marTop w:val="0"/>
          <w:marBottom w:val="0"/>
          <w:divBdr>
            <w:top w:val="none" w:sz="0" w:space="0" w:color="auto"/>
            <w:left w:val="none" w:sz="0" w:space="0" w:color="auto"/>
            <w:bottom w:val="none" w:sz="0" w:space="0" w:color="auto"/>
            <w:right w:val="none" w:sz="0" w:space="0" w:color="auto"/>
          </w:divBdr>
        </w:div>
        <w:div w:id="1127316355">
          <w:marLeft w:val="0"/>
          <w:marRight w:val="0"/>
          <w:marTop w:val="0"/>
          <w:marBottom w:val="0"/>
          <w:divBdr>
            <w:top w:val="none" w:sz="0" w:space="0" w:color="auto"/>
            <w:left w:val="none" w:sz="0" w:space="0" w:color="auto"/>
            <w:bottom w:val="none" w:sz="0" w:space="0" w:color="auto"/>
            <w:right w:val="none" w:sz="0" w:space="0" w:color="auto"/>
          </w:divBdr>
        </w:div>
      </w:divsChild>
    </w:div>
    <w:div w:id="483350783">
      <w:bodyDiv w:val="1"/>
      <w:marLeft w:val="0"/>
      <w:marRight w:val="0"/>
      <w:marTop w:val="0"/>
      <w:marBottom w:val="0"/>
      <w:divBdr>
        <w:top w:val="none" w:sz="0" w:space="0" w:color="auto"/>
        <w:left w:val="none" w:sz="0" w:space="0" w:color="auto"/>
        <w:bottom w:val="none" w:sz="0" w:space="0" w:color="auto"/>
        <w:right w:val="none" w:sz="0" w:space="0" w:color="auto"/>
      </w:divBdr>
      <w:divsChild>
        <w:div w:id="218975183">
          <w:marLeft w:val="0"/>
          <w:marRight w:val="0"/>
          <w:marTop w:val="0"/>
          <w:marBottom w:val="0"/>
          <w:divBdr>
            <w:top w:val="none" w:sz="0" w:space="0" w:color="auto"/>
            <w:left w:val="none" w:sz="0" w:space="0" w:color="auto"/>
            <w:bottom w:val="none" w:sz="0" w:space="0" w:color="auto"/>
            <w:right w:val="none" w:sz="0" w:space="0" w:color="auto"/>
          </w:divBdr>
        </w:div>
        <w:div w:id="1804418277">
          <w:marLeft w:val="0"/>
          <w:marRight w:val="0"/>
          <w:marTop w:val="0"/>
          <w:marBottom w:val="0"/>
          <w:divBdr>
            <w:top w:val="none" w:sz="0" w:space="0" w:color="auto"/>
            <w:left w:val="none" w:sz="0" w:space="0" w:color="auto"/>
            <w:bottom w:val="none" w:sz="0" w:space="0" w:color="auto"/>
            <w:right w:val="none" w:sz="0" w:space="0" w:color="auto"/>
          </w:divBdr>
        </w:div>
        <w:div w:id="744689345">
          <w:marLeft w:val="0"/>
          <w:marRight w:val="0"/>
          <w:marTop w:val="0"/>
          <w:marBottom w:val="0"/>
          <w:divBdr>
            <w:top w:val="none" w:sz="0" w:space="0" w:color="auto"/>
            <w:left w:val="none" w:sz="0" w:space="0" w:color="auto"/>
            <w:bottom w:val="none" w:sz="0" w:space="0" w:color="auto"/>
            <w:right w:val="none" w:sz="0" w:space="0" w:color="auto"/>
          </w:divBdr>
        </w:div>
      </w:divsChild>
    </w:div>
    <w:div w:id="561798465">
      <w:bodyDiv w:val="1"/>
      <w:marLeft w:val="0"/>
      <w:marRight w:val="0"/>
      <w:marTop w:val="0"/>
      <w:marBottom w:val="0"/>
      <w:divBdr>
        <w:top w:val="none" w:sz="0" w:space="0" w:color="auto"/>
        <w:left w:val="none" w:sz="0" w:space="0" w:color="auto"/>
        <w:bottom w:val="none" w:sz="0" w:space="0" w:color="auto"/>
        <w:right w:val="none" w:sz="0" w:space="0" w:color="auto"/>
      </w:divBdr>
      <w:divsChild>
        <w:div w:id="886994800">
          <w:marLeft w:val="0"/>
          <w:marRight w:val="0"/>
          <w:marTop w:val="0"/>
          <w:marBottom w:val="0"/>
          <w:divBdr>
            <w:top w:val="none" w:sz="0" w:space="0" w:color="auto"/>
            <w:left w:val="none" w:sz="0" w:space="0" w:color="auto"/>
            <w:bottom w:val="none" w:sz="0" w:space="0" w:color="auto"/>
            <w:right w:val="none" w:sz="0" w:space="0" w:color="auto"/>
          </w:divBdr>
        </w:div>
        <w:div w:id="946157566">
          <w:marLeft w:val="0"/>
          <w:marRight w:val="0"/>
          <w:marTop w:val="0"/>
          <w:marBottom w:val="0"/>
          <w:divBdr>
            <w:top w:val="none" w:sz="0" w:space="0" w:color="auto"/>
            <w:left w:val="none" w:sz="0" w:space="0" w:color="auto"/>
            <w:bottom w:val="none" w:sz="0" w:space="0" w:color="auto"/>
            <w:right w:val="none" w:sz="0" w:space="0" w:color="auto"/>
          </w:divBdr>
        </w:div>
        <w:div w:id="1109817779">
          <w:marLeft w:val="0"/>
          <w:marRight w:val="0"/>
          <w:marTop w:val="0"/>
          <w:marBottom w:val="0"/>
          <w:divBdr>
            <w:top w:val="none" w:sz="0" w:space="0" w:color="auto"/>
            <w:left w:val="none" w:sz="0" w:space="0" w:color="auto"/>
            <w:bottom w:val="none" w:sz="0" w:space="0" w:color="auto"/>
            <w:right w:val="none" w:sz="0" w:space="0" w:color="auto"/>
          </w:divBdr>
        </w:div>
        <w:div w:id="1599831540">
          <w:marLeft w:val="0"/>
          <w:marRight w:val="0"/>
          <w:marTop w:val="0"/>
          <w:marBottom w:val="0"/>
          <w:divBdr>
            <w:top w:val="none" w:sz="0" w:space="0" w:color="auto"/>
            <w:left w:val="none" w:sz="0" w:space="0" w:color="auto"/>
            <w:bottom w:val="none" w:sz="0" w:space="0" w:color="auto"/>
            <w:right w:val="none" w:sz="0" w:space="0" w:color="auto"/>
          </w:divBdr>
        </w:div>
        <w:div w:id="1895577958">
          <w:marLeft w:val="0"/>
          <w:marRight w:val="0"/>
          <w:marTop w:val="0"/>
          <w:marBottom w:val="0"/>
          <w:divBdr>
            <w:top w:val="none" w:sz="0" w:space="0" w:color="auto"/>
            <w:left w:val="none" w:sz="0" w:space="0" w:color="auto"/>
            <w:bottom w:val="none" w:sz="0" w:space="0" w:color="auto"/>
            <w:right w:val="none" w:sz="0" w:space="0" w:color="auto"/>
          </w:divBdr>
        </w:div>
      </w:divsChild>
    </w:div>
    <w:div w:id="693074022">
      <w:bodyDiv w:val="1"/>
      <w:marLeft w:val="0"/>
      <w:marRight w:val="0"/>
      <w:marTop w:val="0"/>
      <w:marBottom w:val="0"/>
      <w:divBdr>
        <w:top w:val="none" w:sz="0" w:space="0" w:color="auto"/>
        <w:left w:val="none" w:sz="0" w:space="0" w:color="auto"/>
        <w:bottom w:val="none" w:sz="0" w:space="0" w:color="auto"/>
        <w:right w:val="none" w:sz="0" w:space="0" w:color="auto"/>
      </w:divBdr>
    </w:div>
    <w:div w:id="732236170">
      <w:bodyDiv w:val="1"/>
      <w:marLeft w:val="0"/>
      <w:marRight w:val="0"/>
      <w:marTop w:val="0"/>
      <w:marBottom w:val="0"/>
      <w:divBdr>
        <w:top w:val="none" w:sz="0" w:space="0" w:color="auto"/>
        <w:left w:val="none" w:sz="0" w:space="0" w:color="auto"/>
        <w:bottom w:val="none" w:sz="0" w:space="0" w:color="auto"/>
        <w:right w:val="none" w:sz="0" w:space="0" w:color="auto"/>
      </w:divBdr>
    </w:div>
    <w:div w:id="743112995">
      <w:bodyDiv w:val="1"/>
      <w:marLeft w:val="0"/>
      <w:marRight w:val="0"/>
      <w:marTop w:val="0"/>
      <w:marBottom w:val="0"/>
      <w:divBdr>
        <w:top w:val="none" w:sz="0" w:space="0" w:color="auto"/>
        <w:left w:val="none" w:sz="0" w:space="0" w:color="auto"/>
        <w:bottom w:val="none" w:sz="0" w:space="0" w:color="auto"/>
        <w:right w:val="none" w:sz="0" w:space="0" w:color="auto"/>
      </w:divBdr>
    </w:div>
    <w:div w:id="760029232">
      <w:bodyDiv w:val="1"/>
      <w:marLeft w:val="0"/>
      <w:marRight w:val="0"/>
      <w:marTop w:val="0"/>
      <w:marBottom w:val="0"/>
      <w:divBdr>
        <w:top w:val="none" w:sz="0" w:space="0" w:color="auto"/>
        <w:left w:val="none" w:sz="0" w:space="0" w:color="auto"/>
        <w:bottom w:val="none" w:sz="0" w:space="0" w:color="auto"/>
        <w:right w:val="none" w:sz="0" w:space="0" w:color="auto"/>
      </w:divBdr>
      <w:divsChild>
        <w:div w:id="344329412">
          <w:marLeft w:val="0"/>
          <w:marRight w:val="0"/>
          <w:marTop w:val="0"/>
          <w:marBottom w:val="0"/>
          <w:divBdr>
            <w:top w:val="none" w:sz="0" w:space="0" w:color="auto"/>
            <w:left w:val="none" w:sz="0" w:space="0" w:color="auto"/>
            <w:bottom w:val="none" w:sz="0" w:space="0" w:color="auto"/>
            <w:right w:val="none" w:sz="0" w:space="0" w:color="auto"/>
          </w:divBdr>
        </w:div>
        <w:div w:id="433215007">
          <w:marLeft w:val="0"/>
          <w:marRight w:val="0"/>
          <w:marTop w:val="0"/>
          <w:marBottom w:val="0"/>
          <w:divBdr>
            <w:top w:val="none" w:sz="0" w:space="0" w:color="auto"/>
            <w:left w:val="none" w:sz="0" w:space="0" w:color="auto"/>
            <w:bottom w:val="none" w:sz="0" w:space="0" w:color="auto"/>
            <w:right w:val="none" w:sz="0" w:space="0" w:color="auto"/>
          </w:divBdr>
        </w:div>
        <w:div w:id="952522197">
          <w:marLeft w:val="0"/>
          <w:marRight w:val="0"/>
          <w:marTop w:val="0"/>
          <w:marBottom w:val="0"/>
          <w:divBdr>
            <w:top w:val="none" w:sz="0" w:space="0" w:color="auto"/>
            <w:left w:val="none" w:sz="0" w:space="0" w:color="auto"/>
            <w:bottom w:val="none" w:sz="0" w:space="0" w:color="auto"/>
            <w:right w:val="none" w:sz="0" w:space="0" w:color="auto"/>
          </w:divBdr>
        </w:div>
        <w:div w:id="1963419174">
          <w:marLeft w:val="0"/>
          <w:marRight w:val="0"/>
          <w:marTop w:val="0"/>
          <w:marBottom w:val="0"/>
          <w:divBdr>
            <w:top w:val="none" w:sz="0" w:space="0" w:color="auto"/>
            <w:left w:val="none" w:sz="0" w:space="0" w:color="auto"/>
            <w:bottom w:val="none" w:sz="0" w:space="0" w:color="auto"/>
            <w:right w:val="none" w:sz="0" w:space="0" w:color="auto"/>
          </w:divBdr>
        </w:div>
        <w:div w:id="2012249722">
          <w:marLeft w:val="0"/>
          <w:marRight w:val="0"/>
          <w:marTop w:val="0"/>
          <w:marBottom w:val="0"/>
          <w:divBdr>
            <w:top w:val="none" w:sz="0" w:space="0" w:color="auto"/>
            <w:left w:val="none" w:sz="0" w:space="0" w:color="auto"/>
            <w:bottom w:val="none" w:sz="0" w:space="0" w:color="auto"/>
            <w:right w:val="none" w:sz="0" w:space="0" w:color="auto"/>
          </w:divBdr>
        </w:div>
      </w:divsChild>
    </w:div>
    <w:div w:id="803155610">
      <w:bodyDiv w:val="1"/>
      <w:marLeft w:val="0"/>
      <w:marRight w:val="0"/>
      <w:marTop w:val="0"/>
      <w:marBottom w:val="0"/>
      <w:divBdr>
        <w:top w:val="none" w:sz="0" w:space="0" w:color="auto"/>
        <w:left w:val="none" w:sz="0" w:space="0" w:color="auto"/>
        <w:bottom w:val="none" w:sz="0" w:space="0" w:color="auto"/>
        <w:right w:val="none" w:sz="0" w:space="0" w:color="auto"/>
      </w:divBdr>
    </w:div>
    <w:div w:id="829758503">
      <w:bodyDiv w:val="1"/>
      <w:marLeft w:val="0"/>
      <w:marRight w:val="0"/>
      <w:marTop w:val="0"/>
      <w:marBottom w:val="0"/>
      <w:divBdr>
        <w:top w:val="none" w:sz="0" w:space="0" w:color="auto"/>
        <w:left w:val="none" w:sz="0" w:space="0" w:color="auto"/>
        <w:bottom w:val="none" w:sz="0" w:space="0" w:color="auto"/>
        <w:right w:val="none" w:sz="0" w:space="0" w:color="auto"/>
      </w:divBdr>
      <w:divsChild>
        <w:div w:id="1047413052">
          <w:marLeft w:val="0"/>
          <w:marRight w:val="0"/>
          <w:marTop w:val="0"/>
          <w:marBottom w:val="0"/>
          <w:divBdr>
            <w:top w:val="none" w:sz="0" w:space="0" w:color="auto"/>
            <w:left w:val="none" w:sz="0" w:space="0" w:color="auto"/>
            <w:bottom w:val="none" w:sz="0" w:space="0" w:color="auto"/>
            <w:right w:val="none" w:sz="0" w:space="0" w:color="auto"/>
          </w:divBdr>
          <w:divsChild>
            <w:div w:id="41487778">
              <w:marLeft w:val="0"/>
              <w:marRight w:val="0"/>
              <w:marTop w:val="0"/>
              <w:marBottom w:val="0"/>
              <w:divBdr>
                <w:top w:val="none" w:sz="0" w:space="0" w:color="auto"/>
                <w:left w:val="none" w:sz="0" w:space="0" w:color="auto"/>
                <w:bottom w:val="none" w:sz="0" w:space="0" w:color="auto"/>
                <w:right w:val="none" w:sz="0" w:space="0" w:color="auto"/>
              </w:divBdr>
            </w:div>
            <w:div w:id="225074158">
              <w:marLeft w:val="0"/>
              <w:marRight w:val="0"/>
              <w:marTop w:val="0"/>
              <w:marBottom w:val="0"/>
              <w:divBdr>
                <w:top w:val="none" w:sz="0" w:space="0" w:color="auto"/>
                <w:left w:val="none" w:sz="0" w:space="0" w:color="auto"/>
                <w:bottom w:val="none" w:sz="0" w:space="0" w:color="auto"/>
                <w:right w:val="none" w:sz="0" w:space="0" w:color="auto"/>
              </w:divBdr>
            </w:div>
            <w:div w:id="400449502">
              <w:marLeft w:val="0"/>
              <w:marRight w:val="0"/>
              <w:marTop w:val="0"/>
              <w:marBottom w:val="0"/>
              <w:divBdr>
                <w:top w:val="none" w:sz="0" w:space="0" w:color="auto"/>
                <w:left w:val="none" w:sz="0" w:space="0" w:color="auto"/>
                <w:bottom w:val="none" w:sz="0" w:space="0" w:color="auto"/>
                <w:right w:val="none" w:sz="0" w:space="0" w:color="auto"/>
              </w:divBdr>
            </w:div>
            <w:div w:id="1105615812">
              <w:marLeft w:val="0"/>
              <w:marRight w:val="0"/>
              <w:marTop w:val="0"/>
              <w:marBottom w:val="0"/>
              <w:divBdr>
                <w:top w:val="none" w:sz="0" w:space="0" w:color="auto"/>
                <w:left w:val="none" w:sz="0" w:space="0" w:color="auto"/>
                <w:bottom w:val="none" w:sz="0" w:space="0" w:color="auto"/>
                <w:right w:val="none" w:sz="0" w:space="0" w:color="auto"/>
              </w:divBdr>
            </w:div>
            <w:div w:id="1303582886">
              <w:marLeft w:val="0"/>
              <w:marRight w:val="0"/>
              <w:marTop w:val="0"/>
              <w:marBottom w:val="0"/>
              <w:divBdr>
                <w:top w:val="none" w:sz="0" w:space="0" w:color="auto"/>
                <w:left w:val="none" w:sz="0" w:space="0" w:color="auto"/>
                <w:bottom w:val="none" w:sz="0" w:space="0" w:color="auto"/>
                <w:right w:val="none" w:sz="0" w:space="0" w:color="auto"/>
              </w:divBdr>
            </w:div>
            <w:div w:id="1322539123">
              <w:marLeft w:val="0"/>
              <w:marRight w:val="0"/>
              <w:marTop w:val="0"/>
              <w:marBottom w:val="0"/>
              <w:divBdr>
                <w:top w:val="none" w:sz="0" w:space="0" w:color="auto"/>
                <w:left w:val="none" w:sz="0" w:space="0" w:color="auto"/>
                <w:bottom w:val="none" w:sz="0" w:space="0" w:color="auto"/>
                <w:right w:val="none" w:sz="0" w:space="0" w:color="auto"/>
              </w:divBdr>
            </w:div>
            <w:div w:id="1412005608">
              <w:marLeft w:val="0"/>
              <w:marRight w:val="0"/>
              <w:marTop w:val="0"/>
              <w:marBottom w:val="0"/>
              <w:divBdr>
                <w:top w:val="none" w:sz="0" w:space="0" w:color="auto"/>
                <w:left w:val="none" w:sz="0" w:space="0" w:color="auto"/>
                <w:bottom w:val="none" w:sz="0" w:space="0" w:color="auto"/>
                <w:right w:val="none" w:sz="0" w:space="0" w:color="auto"/>
              </w:divBdr>
            </w:div>
            <w:div w:id="1625429562">
              <w:marLeft w:val="0"/>
              <w:marRight w:val="0"/>
              <w:marTop w:val="0"/>
              <w:marBottom w:val="0"/>
              <w:divBdr>
                <w:top w:val="none" w:sz="0" w:space="0" w:color="auto"/>
                <w:left w:val="none" w:sz="0" w:space="0" w:color="auto"/>
                <w:bottom w:val="none" w:sz="0" w:space="0" w:color="auto"/>
                <w:right w:val="none" w:sz="0" w:space="0" w:color="auto"/>
              </w:divBdr>
            </w:div>
            <w:div w:id="1909807584">
              <w:marLeft w:val="0"/>
              <w:marRight w:val="0"/>
              <w:marTop w:val="0"/>
              <w:marBottom w:val="0"/>
              <w:divBdr>
                <w:top w:val="none" w:sz="0" w:space="0" w:color="auto"/>
                <w:left w:val="none" w:sz="0" w:space="0" w:color="auto"/>
                <w:bottom w:val="none" w:sz="0" w:space="0" w:color="auto"/>
                <w:right w:val="none" w:sz="0" w:space="0" w:color="auto"/>
              </w:divBdr>
            </w:div>
            <w:div w:id="1984310197">
              <w:marLeft w:val="0"/>
              <w:marRight w:val="0"/>
              <w:marTop w:val="0"/>
              <w:marBottom w:val="0"/>
              <w:divBdr>
                <w:top w:val="none" w:sz="0" w:space="0" w:color="auto"/>
                <w:left w:val="none" w:sz="0" w:space="0" w:color="auto"/>
                <w:bottom w:val="none" w:sz="0" w:space="0" w:color="auto"/>
                <w:right w:val="none" w:sz="0" w:space="0" w:color="auto"/>
              </w:divBdr>
              <w:divsChild>
                <w:div w:id="1017730037">
                  <w:marLeft w:val="-75"/>
                  <w:marRight w:val="0"/>
                  <w:marTop w:val="30"/>
                  <w:marBottom w:val="30"/>
                  <w:divBdr>
                    <w:top w:val="none" w:sz="0" w:space="0" w:color="auto"/>
                    <w:left w:val="none" w:sz="0" w:space="0" w:color="auto"/>
                    <w:bottom w:val="none" w:sz="0" w:space="0" w:color="auto"/>
                    <w:right w:val="none" w:sz="0" w:space="0" w:color="auto"/>
                  </w:divBdr>
                  <w:divsChild>
                    <w:div w:id="42943909">
                      <w:marLeft w:val="0"/>
                      <w:marRight w:val="0"/>
                      <w:marTop w:val="0"/>
                      <w:marBottom w:val="0"/>
                      <w:divBdr>
                        <w:top w:val="none" w:sz="0" w:space="0" w:color="auto"/>
                        <w:left w:val="none" w:sz="0" w:space="0" w:color="auto"/>
                        <w:bottom w:val="none" w:sz="0" w:space="0" w:color="auto"/>
                        <w:right w:val="none" w:sz="0" w:space="0" w:color="auto"/>
                      </w:divBdr>
                      <w:divsChild>
                        <w:div w:id="591014741">
                          <w:marLeft w:val="0"/>
                          <w:marRight w:val="0"/>
                          <w:marTop w:val="0"/>
                          <w:marBottom w:val="0"/>
                          <w:divBdr>
                            <w:top w:val="none" w:sz="0" w:space="0" w:color="auto"/>
                            <w:left w:val="none" w:sz="0" w:space="0" w:color="auto"/>
                            <w:bottom w:val="none" w:sz="0" w:space="0" w:color="auto"/>
                            <w:right w:val="none" w:sz="0" w:space="0" w:color="auto"/>
                          </w:divBdr>
                        </w:div>
                      </w:divsChild>
                    </w:div>
                    <w:div w:id="44961069">
                      <w:marLeft w:val="0"/>
                      <w:marRight w:val="0"/>
                      <w:marTop w:val="0"/>
                      <w:marBottom w:val="0"/>
                      <w:divBdr>
                        <w:top w:val="none" w:sz="0" w:space="0" w:color="auto"/>
                        <w:left w:val="none" w:sz="0" w:space="0" w:color="auto"/>
                        <w:bottom w:val="none" w:sz="0" w:space="0" w:color="auto"/>
                        <w:right w:val="none" w:sz="0" w:space="0" w:color="auto"/>
                      </w:divBdr>
                      <w:divsChild>
                        <w:div w:id="291249734">
                          <w:marLeft w:val="0"/>
                          <w:marRight w:val="0"/>
                          <w:marTop w:val="0"/>
                          <w:marBottom w:val="0"/>
                          <w:divBdr>
                            <w:top w:val="none" w:sz="0" w:space="0" w:color="auto"/>
                            <w:left w:val="none" w:sz="0" w:space="0" w:color="auto"/>
                            <w:bottom w:val="none" w:sz="0" w:space="0" w:color="auto"/>
                            <w:right w:val="none" w:sz="0" w:space="0" w:color="auto"/>
                          </w:divBdr>
                        </w:div>
                      </w:divsChild>
                    </w:div>
                    <w:div w:id="143548322">
                      <w:marLeft w:val="0"/>
                      <w:marRight w:val="0"/>
                      <w:marTop w:val="0"/>
                      <w:marBottom w:val="0"/>
                      <w:divBdr>
                        <w:top w:val="none" w:sz="0" w:space="0" w:color="auto"/>
                        <w:left w:val="none" w:sz="0" w:space="0" w:color="auto"/>
                        <w:bottom w:val="none" w:sz="0" w:space="0" w:color="auto"/>
                        <w:right w:val="none" w:sz="0" w:space="0" w:color="auto"/>
                      </w:divBdr>
                      <w:divsChild>
                        <w:div w:id="1451364777">
                          <w:marLeft w:val="0"/>
                          <w:marRight w:val="0"/>
                          <w:marTop w:val="0"/>
                          <w:marBottom w:val="0"/>
                          <w:divBdr>
                            <w:top w:val="none" w:sz="0" w:space="0" w:color="auto"/>
                            <w:left w:val="none" w:sz="0" w:space="0" w:color="auto"/>
                            <w:bottom w:val="none" w:sz="0" w:space="0" w:color="auto"/>
                            <w:right w:val="none" w:sz="0" w:space="0" w:color="auto"/>
                          </w:divBdr>
                        </w:div>
                      </w:divsChild>
                    </w:div>
                    <w:div w:id="151067414">
                      <w:marLeft w:val="0"/>
                      <w:marRight w:val="0"/>
                      <w:marTop w:val="0"/>
                      <w:marBottom w:val="0"/>
                      <w:divBdr>
                        <w:top w:val="none" w:sz="0" w:space="0" w:color="auto"/>
                        <w:left w:val="none" w:sz="0" w:space="0" w:color="auto"/>
                        <w:bottom w:val="none" w:sz="0" w:space="0" w:color="auto"/>
                        <w:right w:val="none" w:sz="0" w:space="0" w:color="auto"/>
                      </w:divBdr>
                      <w:divsChild>
                        <w:div w:id="2138403565">
                          <w:marLeft w:val="0"/>
                          <w:marRight w:val="0"/>
                          <w:marTop w:val="0"/>
                          <w:marBottom w:val="0"/>
                          <w:divBdr>
                            <w:top w:val="none" w:sz="0" w:space="0" w:color="auto"/>
                            <w:left w:val="none" w:sz="0" w:space="0" w:color="auto"/>
                            <w:bottom w:val="none" w:sz="0" w:space="0" w:color="auto"/>
                            <w:right w:val="none" w:sz="0" w:space="0" w:color="auto"/>
                          </w:divBdr>
                        </w:div>
                      </w:divsChild>
                    </w:div>
                    <w:div w:id="157965935">
                      <w:marLeft w:val="0"/>
                      <w:marRight w:val="0"/>
                      <w:marTop w:val="0"/>
                      <w:marBottom w:val="0"/>
                      <w:divBdr>
                        <w:top w:val="none" w:sz="0" w:space="0" w:color="auto"/>
                        <w:left w:val="none" w:sz="0" w:space="0" w:color="auto"/>
                        <w:bottom w:val="none" w:sz="0" w:space="0" w:color="auto"/>
                        <w:right w:val="none" w:sz="0" w:space="0" w:color="auto"/>
                      </w:divBdr>
                      <w:divsChild>
                        <w:div w:id="245191546">
                          <w:marLeft w:val="0"/>
                          <w:marRight w:val="0"/>
                          <w:marTop w:val="0"/>
                          <w:marBottom w:val="0"/>
                          <w:divBdr>
                            <w:top w:val="none" w:sz="0" w:space="0" w:color="auto"/>
                            <w:left w:val="none" w:sz="0" w:space="0" w:color="auto"/>
                            <w:bottom w:val="none" w:sz="0" w:space="0" w:color="auto"/>
                            <w:right w:val="none" w:sz="0" w:space="0" w:color="auto"/>
                          </w:divBdr>
                        </w:div>
                      </w:divsChild>
                    </w:div>
                    <w:div w:id="162668142">
                      <w:marLeft w:val="0"/>
                      <w:marRight w:val="0"/>
                      <w:marTop w:val="0"/>
                      <w:marBottom w:val="0"/>
                      <w:divBdr>
                        <w:top w:val="none" w:sz="0" w:space="0" w:color="auto"/>
                        <w:left w:val="none" w:sz="0" w:space="0" w:color="auto"/>
                        <w:bottom w:val="none" w:sz="0" w:space="0" w:color="auto"/>
                        <w:right w:val="none" w:sz="0" w:space="0" w:color="auto"/>
                      </w:divBdr>
                      <w:divsChild>
                        <w:div w:id="698820347">
                          <w:marLeft w:val="0"/>
                          <w:marRight w:val="0"/>
                          <w:marTop w:val="0"/>
                          <w:marBottom w:val="0"/>
                          <w:divBdr>
                            <w:top w:val="none" w:sz="0" w:space="0" w:color="auto"/>
                            <w:left w:val="none" w:sz="0" w:space="0" w:color="auto"/>
                            <w:bottom w:val="none" w:sz="0" w:space="0" w:color="auto"/>
                            <w:right w:val="none" w:sz="0" w:space="0" w:color="auto"/>
                          </w:divBdr>
                        </w:div>
                      </w:divsChild>
                    </w:div>
                    <w:div w:id="169760463">
                      <w:marLeft w:val="0"/>
                      <w:marRight w:val="0"/>
                      <w:marTop w:val="0"/>
                      <w:marBottom w:val="0"/>
                      <w:divBdr>
                        <w:top w:val="none" w:sz="0" w:space="0" w:color="auto"/>
                        <w:left w:val="none" w:sz="0" w:space="0" w:color="auto"/>
                        <w:bottom w:val="none" w:sz="0" w:space="0" w:color="auto"/>
                        <w:right w:val="none" w:sz="0" w:space="0" w:color="auto"/>
                      </w:divBdr>
                      <w:divsChild>
                        <w:div w:id="645014427">
                          <w:marLeft w:val="0"/>
                          <w:marRight w:val="0"/>
                          <w:marTop w:val="0"/>
                          <w:marBottom w:val="0"/>
                          <w:divBdr>
                            <w:top w:val="none" w:sz="0" w:space="0" w:color="auto"/>
                            <w:left w:val="none" w:sz="0" w:space="0" w:color="auto"/>
                            <w:bottom w:val="none" w:sz="0" w:space="0" w:color="auto"/>
                            <w:right w:val="none" w:sz="0" w:space="0" w:color="auto"/>
                          </w:divBdr>
                        </w:div>
                      </w:divsChild>
                    </w:div>
                    <w:div w:id="215818513">
                      <w:marLeft w:val="0"/>
                      <w:marRight w:val="0"/>
                      <w:marTop w:val="0"/>
                      <w:marBottom w:val="0"/>
                      <w:divBdr>
                        <w:top w:val="none" w:sz="0" w:space="0" w:color="auto"/>
                        <w:left w:val="none" w:sz="0" w:space="0" w:color="auto"/>
                        <w:bottom w:val="none" w:sz="0" w:space="0" w:color="auto"/>
                        <w:right w:val="none" w:sz="0" w:space="0" w:color="auto"/>
                      </w:divBdr>
                      <w:divsChild>
                        <w:div w:id="334771531">
                          <w:marLeft w:val="0"/>
                          <w:marRight w:val="0"/>
                          <w:marTop w:val="0"/>
                          <w:marBottom w:val="0"/>
                          <w:divBdr>
                            <w:top w:val="none" w:sz="0" w:space="0" w:color="auto"/>
                            <w:left w:val="none" w:sz="0" w:space="0" w:color="auto"/>
                            <w:bottom w:val="none" w:sz="0" w:space="0" w:color="auto"/>
                            <w:right w:val="none" w:sz="0" w:space="0" w:color="auto"/>
                          </w:divBdr>
                        </w:div>
                      </w:divsChild>
                    </w:div>
                    <w:div w:id="221257130">
                      <w:marLeft w:val="0"/>
                      <w:marRight w:val="0"/>
                      <w:marTop w:val="0"/>
                      <w:marBottom w:val="0"/>
                      <w:divBdr>
                        <w:top w:val="none" w:sz="0" w:space="0" w:color="auto"/>
                        <w:left w:val="none" w:sz="0" w:space="0" w:color="auto"/>
                        <w:bottom w:val="none" w:sz="0" w:space="0" w:color="auto"/>
                        <w:right w:val="none" w:sz="0" w:space="0" w:color="auto"/>
                      </w:divBdr>
                      <w:divsChild>
                        <w:div w:id="116143078">
                          <w:marLeft w:val="0"/>
                          <w:marRight w:val="0"/>
                          <w:marTop w:val="0"/>
                          <w:marBottom w:val="0"/>
                          <w:divBdr>
                            <w:top w:val="none" w:sz="0" w:space="0" w:color="auto"/>
                            <w:left w:val="none" w:sz="0" w:space="0" w:color="auto"/>
                            <w:bottom w:val="none" w:sz="0" w:space="0" w:color="auto"/>
                            <w:right w:val="none" w:sz="0" w:space="0" w:color="auto"/>
                          </w:divBdr>
                        </w:div>
                      </w:divsChild>
                    </w:div>
                    <w:div w:id="259147916">
                      <w:marLeft w:val="0"/>
                      <w:marRight w:val="0"/>
                      <w:marTop w:val="0"/>
                      <w:marBottom w:val="0"/>
                      <w:divBdr>
                        <w:top w:val="none" w:sz="0" w:space="0" w:color="auto"/>
                        <w:left w:val="none" w:sz="0" w:space="0" w:color="auto"/>
                        <w:bottom w:val="none" w:sz="0" w:space="0" w:color="auto"/>
                        <w:right w:val="none" w:sz="0" w:space="0" w:color="auto"/>
                      </w:divBdr>
                      <w:divsChild>
                        <w:div w:id="810446145">
                          <w:marLeft w:val="0"/>
                          <w:marRight w:val="0"/>
                          <w:marTop w:val="0"/>
                          <w:marBottom w:val="0"/>
                          <w:divBdr>
                            <w:top w:val="none" w:sz="0" w:space="0" w:color="auto"/>
                            <w:left w:val="none" w:sz="0" w:space="0" w:color="auto"/>
                            <w:bottom w:val="none" w:sz="0" w:space="0" w:color="auto"/>
                            <w:right w:val="none" w:sz="0" w:space="0" w:color="auto"/>
                          </w:divBdr>
                        </w:div>
                      </w:divsChild>
                    </w:div>
                    <w:div w:id="267811445">
                      <w:marLeft w:val="0"/>
                      <w:marRight w:val="0"/>
                      <w:marTop w:val="0"/>
                      <w:marBottom w:val="0"/>
                      <w:divBdr>
                        <w:top w:val="none" w:sz="0" w:space="0" w:color="auto"/>
                        <w:left w:val="none" w:sz="0" w:space="0" w:color="auto"/>
                        <w:bottom w:val="none" w:sz="0" w:space="0" w:color="auto"/>
                        <w:right w:val="none" w:sz="0" w:space="0" w:color="auto"/>
                      </w:divBdr>
                      <w:divsChild>
                        <w:div w:id="1251810740">
                          <w:marLeft w:val="0"/>
                          <w:marRight w:val="0"/>
                          <w:marTop w:val="0"/>
                          <w:marBottom w:val="0"/>
                          <w:divBdr>
                            <w:top w:val="none" w:sz="0" w:space="0" w:color="auto"/>
                            <w:left w:val="none" w:sz="0" w:space="0" w:color="auto"/>
                            <w:bottom w:val="none" w:sz="0" w:space="0" w:color="auto"/>
                            <w:right w:val="none" w:sz="0" w:space="0" w:color="auto"/>
                          </w:divBdr>
                        </w:div>
                      </w:divsChild>
                    </w:div>
                    <w:div w:id="288586564">
                      <w:marLeft w:val="0"/>
                      <w:marRight w:val="0"/>
                      <w:marTop w:val="0"/>
                      <w:marBottom w:val="0"/>
                      <w:divBdr>
                        <w:top w:val="none" w:sz="0" w:space="0" w:color="auto"/>
                        <w:left w:val="none" w:sz="0" w:space="0" w:color="auto"/>
                        <w:bottom w:val="none" w:sz="0" w:space="0" w:color="auto"/>
                        <w:right w:val="none" w:sz="0" w:space="0" w:color="auto"/>
                      </w:divBdr>
                      <w:divsChild>
                        <w:div w:id="1903443009">
                          <w:marLeft w:val="0"/>
                          <w:marRight w:val="0"/>
                          <w:marTop w:val="0"/>
                          <w:marBottom w:val="0"/>
                          <w:divBdr>
                            <w:top w:val="none" w:sz="0" w:space="0" w:color="auto"/>
                            <w:left w:val="none" w:sz="0" w:space="0" w:color="auto"/>
                            <w:bottom w:val="none" w:sz="0" w:space="0" w:color="auto"/>
                            <w:right w:val="none" w:sz="0" w:space="0" w:color="auto"/>
                          </w:divBdr>
                        </w:div>
                      </w:divsChild>
                    </w:div>
                    <w:div w:id="324866432">
                      <w:marLeft w:val="0"/>
                      <w:marRight w:val="0"/>
                      <w:marTop w:val="0"/>
                      <w:marBottom w:val="0"/>
                      <w:divBdr>
                        <w:top w:val="none" w:sz="0" w:space="0" w:color="auto"/>
                        <w:left w:val="none" w:sz="0" w:space="0" w:color="auto"/>
                        <w:bottom w:val="none" w:sz="0" w:space="0" w:color="auto"/>
                        <w:right w:val="none" w:sz="0" w:space="0" w:color="auto"/>
                      </w:divBdr>
                      <w:divsChild>
                        <w:div w:id="358048862">
                          <w:marLeft w:val="0"/>
                          <w:marRight w:val="0"/>
                          <w:marTop w:val="0"/>
                          <w:marBottom w:val="0"/>
                          <w:divBdr>
                            <w:top w:val="none" w:sz="0" w:space="0" w:color="auto"/>
                            <w:left w:val="none" w:sz="0" w:space="0" w:color="auto"/>
                            <w:bottom w:val="none" w:sz="0" w:space="0" w:color="auto"/>
                            <w:right w:val="none" w:sz="0" w:space="0" w:color="auto"/>
                          </w:divBdr>
                        </w:div>
                      </w:divsChild>
                    </w:div>
                    <w:div w:id="348335539">
                      <w:marLeft w:val="0"/>
                      <w:marRight w:val="0"/>
                      <w:marTop w:val="0"/>
                      <w:marBottom w:val="0"/>
                      <w:divBdr>
                        <w:top w:val="none" w:sz="0" w:space="0" w:color="auto"/>
                        <w:left w:val="none" w:sz="0" w:space="0" w:color="auto"/>
                        <w:bottom w:val="none" w:sz="0" w:space="0" w:color="auto"/>
                        <w:right w:val="none" w:sz="0" w:space="0" w:color="auto"/>
                      </w:divBdr>
                      <w:divsChild>
                        <w:div w:id="131216261">
                          <w:marLeft w:val="0"/>
                          <w:marRight w:val="0"/>
                          <w:marTop w:val="0"/>
                          <w:marBottom w:val="0"/>
                          <w:divBdr>
                            <w:top w:val="none" w:sz="0" w:space="0" w:color="auto"/>
                            <w:left w:val="none" w:sz="0" w:space="0" w:color="auto"/>
                            <w:bottom w:val="none" w:sz="0" w:space="0" w:color="auto"/>
                            <w:right w:val="none" w:sz="0" w:space="0" w:color="auto"/>
                          </w:divBdr>
                        </w:div>
                      </w:divsChild>
                    </w:div>
                    <w:div w:id="351685946">
                      <w:marLeft w:val="0"/>
                      <w:marRight w:val="0"/>
                      <w:marTop w:val="0"/>
                      <w:marBottom w:val="0"/>
                      <w:divBdr>
                        <w:top w:val="none" w:sz="0" w:space="0" w:color="auto"/>
                        <w:left w:val="none" w:sz="0" w:space="0" w:color="auto"/>
                        <w:bottom w:val="none" w:sz="0" w:space="0" w:color="auto"/>
                        <w:right w:val="none" w:sz="0" w:space="0" w:color="auto"/>
                      </w:divBdr>
                      <w:divsChild>
                        <w:div w:id="1553347635">
                          <w:marLeft w:val="0"/>
                          <w:marRight w:val="0"/>
                          <w:marTop w:val="0"/>
                          <w:marBottom w:val="0"/>
                          <w:divBdr>
                            <w:top w:val="none" w:sz="0" w:space="0" w:color="auto"/>
                            <w:left w:val="none" w:sz="0" w:space="0" w:color="auto"/>
                            <w:bottom w:val="none" w:sz="0" w:space="0" w:color="auto"/>
                            <w:right w:val="none" w:sz="0" w:space="0" w:color="auto"/>
                          </w:divBdr>
                        </w:div>
                      </w:divsChild>
                    </w:div>
                    <w:div w:id="373509766">
                      <w:marLeft w:val="0"/>
                      <w:marRight w:val="0"/>
                      <w:marTop w:val="0"/>
                      <w:marBottom w:val="0"/>
                      <w:divBdr>
                        <w:top w:val="none" w:sz="0" w:space="0" w:color="auto"/>
                        <w:left w:val="none" w:sz="0" w:space="0" w:color="auto"/>
                        <w:bottom w:val="none" w:sz="0" w:space="0" w:color="auto"/>
                        <w:right w:val="none" w:sz="0" w:space="0" w:color="auto"/>
                      </w:divBdr>
                      <w:divsChild>
                        <w:div w:id="143817227">
                          <w:marLeft w:val="0"/>
                          <w:marRight w:val="0"/>
                          <w:marTop w:val="0"/>
                          <w:marBottom w:val="0"/>
                          <w:divBdr>
                            <w:top w:val="none" w:sz="0" w:space="0" w:color="auto"/>
                            <w:left w:val="none" w:sz="0" w:space="0" w:color="auto"/>
                            <w:bottom w:val="none" w:sz="0" w:space="0" w:color="auto"/>
                            <w:right w:val="none" w:sz="0" w:space="0" w:color="auto"/>
                          </w:divBdr>
                        </w:div>
                      </w:divsChild>
                    </w:div>
                    <w:div w:id="385107616">
                      <w:marLeft w:val="0"/>
                      <w:marRight w:val="0"/>
                      <w:marTop w:val="0"/>
                      <w:marBottom w:val="0"/>
                      <w:divBdr>
                        <w:top w:val="none" w:sz="0" w:space="0" w:color="auto"/>
                        <w:left w:val="none" w:sz="0" w:space="0" w:color="auto"/>
                        <w:bottom w:val="none" w:sz="0" w:space="0" w:color="auto"/>
                        <w:right w:val="none" w:sz="0" w:space="0" w:color="auto"/>
                      </w:divBdr>
                      <w:divsChild>
                        <w:div w:id="1501388740">
                          <w:marLeft w:val="0"/>
                          <w:marRight w:val="0"/>
                          <w:marTop w:val="0"/>
                          <w:marBottom w:val="0"/>
                          <w:divBdr>
                            <w:top w:val="none" w:sz="0" w:space="0" w:color="auto"/>
                            <w:left w:val="none" w:sz="0" w:space="0" w:color="auto"/>
                            <w:bottom w:val="none" w:sz="0" w:space="0" w:color="auto"/>
                            <w:right w:val="none" w:sz="0" w:space="0" w:color="auto"/>
                          </w:divBdr>
                        </w:div>
                      </w:divsChild>
                    </w:div>
                    <w:div w:id="424764933">
                      <w:marLeft w:val="0"/>
                      <w:marRight w:val="0"/>
                      <w:marTop w:val="0"/>
                      <w:marBottom w:val="0"/>
                      <w:divBdr>
                        <w:top w:val="none" w:sz="0" w:space="0" w:color="auto"/>
                        <w:left w:val="none" w:sz="0" w:space="0" w:color="auto"/>
                        <w:bottom w:val="none" w:sz="0" w:space="0" w:color="auto"/>
                        <w:right w:val="none" w:sz="0" w:space="0" w:color="auto"/>
                      </w:divBdr>
                      <w:divsChild>
                        <w:div w:id="1653825947">
                          <w:marLeft w:val="0"/>
                          <w:marRight w:val="0"/>
                          <w:marTop w:val="0"/>
                          <w:marBottom w:val="0"/>
                          <w:divBdr>
                            <w:top w:val="none" w:sz="0" w:space="0" w:color="auto"/>
                            <w:left w:val="none" w:sz="0" w:space="0" w:color="auto"/>
                            <w:bottom w:val="none" w:sz="0" w:space="0" w:color="auto"/>
                            <w:right w:val="none" w:sz="0" w:space="0" w:color="auto"/>
                          </w:divBdr>
                        </w:div>
                      </w:divsChild>
                    </w:div>
                    <w:div w:id="463350775">
                      <w:marLeft w:val="0"/>
                      <w:marRight w:val="0"/>
                      <w:marTop w:val="0"/>
                      <w:marBottom w:val="0"/>
                      <w:divBdr>
                        <w:top w:val="none" w:sz="0" w:space="0" w:color="auto"/>
                        <w:left w:val="none" w:sz="0" w:space="0" w:color="auto"/>
                        <w:bottom w:val="none" w:sz="0" w:space="0" w:color="auto"/>
                        <w:right w:val="none" w:sz="0" w:space="0" w:color="auto"/>
                      </w:divBdr>
                      <w:divsChild>
                        <w:div w:id="1025785941">
                          <w:marLeft w:val="0"/>
                          <w:marRight w:val="0"/>
                          <w:marTop w:val="0"/>
                          <w:marBottom w:val="0"/>
                          <w:divBdr>
                            <w:top w:val="none" w:sz="0" w:space="0" w:color="auto"/>
                            <w:left w:val="none" w:sz="0" w:space="0" w:color="auto"/>
                            <w:bottom w:val="none" w:sz="0" w:space="0" w:color="auto"/>
                            <w:right w:val="none" w:sz="0" w:space="0" w:color="auto"/>
                          </w:divBdr>
                        </w:div>
                      </w:divsChild>
                    </w:div>
                    <w:div w:id="480270612">
                      <w:marLeft w:val="0"/>
                      <w:marRight w:val="0"/>
                      <w:marTop w:val="0"/>
                      <w:marBottom w:val="0"/>
                      <w:divBdr>
                        <w:top w:val="none" w:sz="0" w:space="0" w:color="auto"/>
                        <w:left w:val="none" w:sz="0" w:space="0" w:color="auto"/>
                        <w:bottom w:val="none" w:sz="0" w:space="0" w:color="auto"/>
                        <w:right w:val="none" w:sz="0" w:space="0" w:color="auto"/>
                      </w:divBdr>
                      <w:divsChild>
                        <w:div w:id="1247304127">
                          <w:marLeft w:val="0"/>
                          <w:marRight w:val="0"/>
                          <w:marTop w:val="0"/>
                          <w:marBottom w:val="0"/>
                          <w:divBdr>
                            <w:top w:val="none" w:sz="0" w:space="0" w:color="auto"/>
                            <w:left w:val="none" w:sz="0" w:space="0" w:color="auto"/>
                            <w:bottom w:val="none" w:sz="0" w:space="0" w:color="auto"/>
                            <w:right w:val="none" w:sz="0" w:space="0" w:color="auto"/>
                          </w:divBdr>
                        </w:div>
                      </w:divsChild>
                    </w:div>
                    <w:div w:id="481577495">
                      <w:marLeft w:val="0"/>
                      <w:marRight w:val="0"/>
                      <w:marTop w:val="0"/>
                      <w:marBottom w:val="0"/>
                      <w:divBdr>
                        <w:top w:val="none" w:sz="0" w:space="0" w:color="auto"/>
                        <w:left w:val="none" w:sz="0" w:space="0" w:color="auto"/>
                        <w:bottom w:val="none" w:sz="0" w:space="0" w:color="auto"/>
                        <w:right w:val="none" w:sz="0" w:space="0" w:color="auto"/>
                      </w:divBdr>
                      <w:divsChild>
                        <w:div w:id="2092047633">
                          <w:marLeft w:val="0"/>
                          <w:marRight w:val="0"/>
                          <w:marTop w:val="0"/>
                          <w:marBottom w:val="0"/>
                          <w:divBdr>
                            <w:top w:val="none" w:sz="0" w:space="0" w:color="auto"/>
                            <w:left w:val="none" w:sz="0" w:space="0" w:color="auto"/>
                            <w:bottom w:val="none" w:sz="0" w:space="0" w:color="auto"/>
                            <w:right w:val="none" w:sz="0" w:space="0" w:color="auto"/>
                          </w:divBdr>
                        </w:div>
                      </w:divsChild>
                    </w:div>
                    <w:div w:id="493299052">
                      <w:marLeft w:val="0"/>
                      <w:marRight w:val="0"/>
                      <w:marTop w:val="0"/>
                      <w:marBottom w:val="0"/>
                      <w:divBdr>
                        <w:top w:val="none" w:sz="0" w:space="0" w:color="auto"/>
                        <w:left w:val="none" w:sz="0" w:space="0" w:color="auto"/>
                        <w:bottom w:val="none" w:sz="0" w:space="0" w:color="auto"/>
                        <w:right w:val="none" w:sz="0" w:space="0" w:color="auto"/>
                      </w:divBdr>
                      <w:divsChild>
                        <w:div w:id="1472869147">
                          <w:marLeft w:val="0"/>
                          <w:marRight w:val="0"/>
                          <w:marTop w:val="0"/>
                          <w:marBottom w:val="0"/>
                          <w:divBdr>
                            <w:top w:val="none" w:sz="0" w:space="0" w:color="auto"/>
                            <w:left w:val="none" w:sz="0" w:space="0" w:color="auto"/>
                            <w:bottom w:val="none" w:sz="0" w:space="0" w:color="auto"/>
                            <w:right w:val="none" w:sz="0" w:space="0" w:color="auto"/>
                          </w:divBdr>
                        </w:div>
                      </w:divsChild>
                    </w:div>
                    <w:div w:id="508368304">
                      <w:marLeft w:val="0"/>
                      <w:marRight w:val="0"/>
                      <w:marTop w:val="0"/>
                      <w:marBottom w:val="0"/>
                      <w:divBdr>
                        <w:top w:val="none" w:sz="0" w:space="0" w:color="auto"/>
                        <w:left w:val="none" w:sz="0" w:space="0" w:color="auto"/>
                        <w:bottom w:val="none" w:sz="0" w:space="0" w:color="auto"/>
                        <w:right w:val="none" w:sz="0" w:space="0" w:color="auto"/>
                      </w:divBdr>
                      <w:divsChild>
                        <w:div w:id="1521813875">
                          <w:marLeft w:val="0"/>
                          <w:marRight w:val="0"/>
                          <w:marTop w:val="0"/>
                          <w:marBottom w:val="0"/>
                          <w:divBdr>
                            <w:top w:val="none" w:sz="0" w:space="0" w:color="auto"/>
                            <w:left w:val="none" w:sz="0" w:space="0" w:color="auto"/>
                            <w:bottom w:val="none" w:sz="0" w:space="0" w:color="auto"/>
                            <w:right w:val="none" w:sz="0" w:space="0" w:color="auto"/>
                          </w:divBdr>
                        </w:div>
                      </w:divsChild>
                    </w:div>
                    <w:div w:id="519121574">
                      <w:marLeft w:val="0"/>
                      <w:marRight w:val="0"/>
                      <w:marTop w:val="0"/>
                      <w:marBottom w:val="0"/>
                      <w:divBdr>
                        <w:top w:val="none" w:sz="0" w:space="0" w:color="auto"/>
                        <w:left w:val="none" w:sz="0" w:space="0" w:color="auto"/>
                        <w:bottom w:val="none" w:sz="0" w:space="0" w:color="auto"/>
                        <w:right w:val="none" w:sz="0" w:space="0" w:color="auto"/>
                      </w:divBdr>
                      <w:divsChild>
                        <w:div w:id="320238401">
                          <w:marLeft w:val="0"/>
                          <w:marRight w:val="0"/>
                          <w:marTop w:val="0"/>
                          <w:marBottom w:val="0"/>
                          <w:divBdr>
                            <w:top w:val="none" w:sz="0" w:space="0" w:color="auto"/>
                            <w:left w:val="none" w:sz="0" w:space="0" w:color="auto"/>
                            <w:bottom w:val="none" w:sz="0" w:space="0" w:color="auto"/>
                            <w:right w:val="none" w:sz="0" w:space="0" w:color="auto"/>
                          </w:divBdr>
                        </w:div>
                      </w:divsChild>
                    </w:div>
                    <w:div w:id="522936010">
                      <w:marLeft w:val="0"/>
                      <w:marRight w:val="0"/>
                      <w:marTop w:val="0"/>
                      <w:marBottom w:val="0"/>
                      <w:divBdr>
                        <w:top w:val="none" w:sz="0" w:space="0" w:color="auto"/>
                        <w:left w:val="none" w:sz="0" w:space="0" w:color="auto"/>
                        <w:bottom w:val="none" w:sz="0" w:space="0" w:color="auto"/>
                        <w:right w:val="none" w:sz="0" w:space="0" w:color="auto"/>
                      </w:divBdr>
                      <w:divsChild>
                        <w:div w:id="1156993841">
                          <w:marLeft w:val="0"/>
                          <w:marRight w:val="0"/>
                          <w:marTop w:val="0"/>
                          <w:marBottom w:val="0"/>
                          <w:divBdr>
                            <w:top w:val="none" w:sz="0" w:space="0" w:color="auto"/>
                            <w:left w:val="none" w:sz="0" w:space="0" w:color="auto"/>
                            <w:bottom w:val="none" w:sz="0" w:space="0" w:color="auto"/>
                            <w:right w:val="none" w:sz="0" w:space="0" w:color="auto"/>
                          </w:divBdr>
                        </w:div>
                      </w:divsChild>
                    </w:div>
                    <w:div w:id="542835983">
                      <w:marLeft w:val="0"/>
                      <w:marRight w:val="0"/>
                      <w:marTop w:val="0"/>
                      <w:marBottom w:val="0"/>
                      <w:divBdr>
                        <w:top w:val="none" w:sz="0" w:space="0" w:color="auto"/>
                        <w:left w:val="none" w:sz="0" w:space="0" w:color="auto"/>
                        <w:bottom w:val="none" w:sz="0" w:space="0" w:color="auto"/>
                        <w:right w:val="none" w:sz="0" w:space="0" w:color="auto"/>
                      </w:divBdr>
                      <w:divsChild>
                        <w:div w:id="1756128080">
                          <w:marLeft w:val="0"/>
                          <w:marRight w:val="0"/>
                          <w:marTop w:val="0"/>
                          <w:marBottom w:val="0"/>
                          <w:divBdr>
                            <w:top w:val="none" w:sz="0" w:space="0" w:color="auto"/>
                            <w:left w:val="none" w:sz="0" w:space="0" w:color="auto"/>
                            <w:bottom w:val="none" w:sz="0" w:space="0" w:color="auto"/>
                            <w:right w:val="none" w:sz="0" w:space="0" w:color="auto"/>
                          </w:divBdr>
                        </w:div>
                      </w:divsChild>
                    </w:div>
                    <w:div w:id="543173272">
                      <w:marLeft w:val="0"/>
                      <w:marRight w:val="0"/>
                      <w:marTop w:val="0"/>
                      <w:marBottom w:val="0"/>
                      <w:divBdr>
                        <w:top w:val="none" w:sz="0" w:space="0" w:color="auto"/>
                        <w:left w:val="none" w:sz="0" w:space="0" w:color="auto"/>
                        <w:bottom w:val="none" w:sz="0" w:space="0" w:color="auto"/>
                        <w:right w:val="none" w:sz="0" w:space="0" w:color="auto"/>
                      </w:divBdr>
                      <w:divsChild>
                        <w:div w:id="957415615">
                          <w:marLeft w:val="0"/>
                          <w:marRight w:val="0"/>
                          <w:marTop w:val="0"/>
                          <w:marBottom w:val="0"/>
                          <w:divBdr>
                            <w:top w:val="none" w:sz="0" w:space="0" w:color="auto"/>
                            <w:left w:val="none" w:sz="0" w:space="0" w:color="auto"/>
                            <w:bottom w:val="none" w:sz="0" w:space="0" w:color="auto"/>
                            <w:right w:val="none" w:sz="0" w:space="0" w:color="auto"/>
                          </w:divBdr>
                        </w:div>
                      </w:divsChild>
                    </w:div>
                    <w:div w:id="557519998">
                      <w:marLeft w:val="0"/>
                      <w:marRight w:val="0"/>
                      <w:marTop w:val="0"/>
                      <w:marBottom w:val="0"/>
                      <w:divBdr>
                        <w:top w:val="none" w:sz="0" w:space="0" w:color="auto"/>
                        <w:left w:val="none" w:sz="0" w:space="0" w:color="auto"/>
                        <w:bottom w:val="none" w:sz="0" w:space="0" w:color="auto"/>
                        <w:right w:val="none" w:sz="0" w:space="0" w:color="auto"/>
                      </w:divBdr>
                      <w:divsChild>
                        <w:div w:id="1905791628">
                          <w:marLeft w:val="0"/>
                          <w:marRight w:val="0"/>
                          <w:marTop w:val="0"/>
                          <w:marBottom w:val="0"/>
                          <w:divBdr>
                            <w:top w:val="none" w:sz="0" w:space="0" w:color="auto"/>
                            <w:left w:val="none" w:sz="0" w:space="0" w:color="auto"/>
                            <w:bottom w:val="none" w:sz="0" w:space="0" w:color="auto"/>
                            <w:right w:val="none" w:sz="0" w:space="0" w:color="auto"/>
                          </w:divBdr>
                        </w:div>
                      </w:divsChild>
                    </w:div>
                    <w:div w:id="574515138">
                      <w:marLeft w:val="0"/>
                      <w:marRight w:val="0"/>
                      <w:marTop w:val="0"/>
                      <w:marBottom w:val="0"/>
                      <w:divBdr>
                        <w:top w:val="none" w:sz="0" w:space="0" w:color="auto"/>
                        <w:left w:val="none" w:sz="0" w:space="0" w:color="auto"/>
                        <w:bottom w:val="none" w:sz="0" w:space="0" w:color="auto"/>
                        <w:right w:val="none" w:sz="0" w:space="0" w:color="auto"/>
                      </w:divBdr>
                      <w:divsChild>
                        <w:div w:id="804002859">
                          <w:marLeft w:val="0"/>
                          <w:marRight w:val="0"/>
                          <w:marTop w:val="0"/>
                          <w:marBottom w:val="0"/>
                          <w:divBdr>
                            <w:top w:val="none" w:sz="0" w:space="0" w:color="auto"/>
                            <w:left w:val="none" w:sz="0" w:space="0" w:color="auto"/>
                            <w:bottom w:val="none" w:sz="0" w:space="0" w:color="auto"/>
                            <w:right w:val="none" w:sz="0" w:space="0" w:color="auto"/>
                          </w:divBdr>
                        </w:div>
                      </w:divsChild>
                    </w:div>
                    <w:div w:id="609513880">
                      <w:marLeft w:val="0"/>
                      <w:marRight w:val="0"/>
                      <w:marTop w:val="0"/>
                      <w:marBottom w:val="0"/>
                      <w:divBdr>
                        <w:top w:val="none" w:sz="0" w:space="0" w:color="auto"/>
                        <w:left w:val="none" w:sz="0" w:space="0" w:color="auto"/>
                        <w:bottom w:val="none" w:sz="0" w:space="0" w:color="auto"/>
                        <w:right w:val="none" w:sz="0" w:space="0" w:color="auto"/>
                      </w:divBdr>
                      <w:divsChild>
                        <w:div w:id="1424379200">
                          <w:marLeft w:val="0"/>
                          <w:marRight w:val="0"/>
                          <w:marTop w:val="0"/>
                          <w:marBottom w:val="0"/>
                          <w:divBdr>
                            <w:top w:val="none" w:sz="0" w:space="0" w:color="auto"/>
                            <w:left w:val="none" w:sz="0" w:space="0" w:color="auto"/>
                            <w:bottom w:val="none" w:sz="0" w:space="0" w:color="auto"/>
                            <w:right w:val="none" w:sz="0" w:space="0" w:color="auto"/>
                          </w:divBdr>
                        </w:div>
                      </w:divsChild>
                    </w:div>
                    <w:div w:id="611741867">
                      <w:marLeft w:val="0"/>
                      <w:marRight w:val="0"/>
                      <w:marTop w:val="0"/>
                      <w:marBottom w:val="0"/>
                      <w:divBdr>
                        <w:top w:val="none" w:sz="0" w:space="0" w:color="auto"/>
                        <w:left w:val="none" w:sz="0" w:space="0" w:color="auto"/>
                        <w:bottom w:val="none" w:sz="0" w:space="0" w:color="auto"/>
                        <w:right w:val="none" w:sz="0" w:space="0" w:color="auto"/>
                      </w:divBdr>
                      <w:divsChild>
                        <w:div w:id="848522999">
                          <w:marLeft w:val="0"/>
                          <w:marRight w:val="0"/>
                          <w:marTop w:val="0"/>
                          <w:marBottom w:val="0"/>
                          <w:divBdr>
                            <w:top w:val="none" w:sz="0" w:space="0" w:color="auto"/>
                            <w:left w:val="none" w:sz="0" w:space="0" w:color="auto"/>
                            <w:bottom w:val="none" w:sz="0" w:space="0" w:color="auto"/>
                            <w:right w:val="none" w:sz="0" w:space="0" w:color="auto"/>
                          </w:divBdr>
                        </w:div>
                      </w:divsChild>
                    </w:div>
                    <w:div w:id="638455392">
                      <w:marLeft w:val="0"/>
                      <w:marRight w:val="0"/>
                      <w:marTop w:val="0"/>
                      <w:marBottom w:val="0"/>
                      <w:divBdr>
                        <w:top w:val="none" w:sz="0" w:space="0" w:color="auto"/>
                        <w:left w:val="none" w:sz="0" w:space="0" w:color="auto"/>
                        <w:bottom w:val="none" w:sz="0" w:space="0" w:color="auto"/>
                        <w:right w:val="none" w:sz="0" w:space="0" w:color="auto"/>
                      </w:divBdr>
                      <w:divsChild>
                        <w:div w:id="1618029078">
                          <w:marLeft w:val="0"/>
                          <w:marRight w:val="0"/>
                          <w:marTop w:val="0"/>
                          <w:marBottom w:val="0"/>
                          <w:divBdr>
                            <w:top w:val="none" w:sz="0" w:space="0" w:color="auto"/>
                            <w:left w:val="none" w:sz="0" w:space="0" w:color="auto"/>
                            <w:bottom w:val="none" w:sz="0" w:space="0" w:color="auto"/>
                            <w:right w:val="none" w:sz="0" w:space="0" w:color="auto"/>
                          </w:divBdr>
                        </w:div>
                      </w:divsChild>
                    </w:div>
                    <w:div w:id="645819031">
                      <w:marLeft w:val="0"/>
                      <w:marRight w:val="0"/>
                      <w:marTop w:val="0"/>
                      <w:marBottom w:val="0"/>
                      <w:divBdr>
                        <w:top w:val="none" w:sz="0" w:space="0" w:color="auto"/>
                        <w:left w:val="none" w:sz="0" w:space="0" w:color="auto"/>
                        <w:bottom w:val="none" w:sz="0" w:space="0" w:color="auto"/>
                        <w:right w:val="none" w:sz="0" w:space="0" w:color="auto"/>
                      </w:divBdr>
                      <w:divsChild>
                        <w:div w:id="1797408177">
                          <w:marLeft w:val="0"/>
                          <w:marRight w:val="0"/>
                          <w:marTop w:val="0"/>
                          <w:marBottom w:val="0"/>
                          <w:divBdr>
                            <w:top w:val="none" w:sz="0" w:space="0" w:color="auto"/>
                            <w:left w:val="none" w:sz="0" w:space="0" w:color="auto"/>
                            <w:bottom w:val="none" w:sz="0" w:space="0" w:color="auto"/>
                            <w:right w:val="none" w:sz="0" w:space="0" w:color="auto"/>
                          </w:divBdr>
                        </w:div>
                      </w:divsChild>
                    </w:div>
                    <w:div w:id="660542761">
                      <w:marLeft w:val="0"/>
                      <w:marRight w:val="0"/>
                      <w:marTop w:val="0"/>
                      <w:marBottom w:val="0"/>
                      <w:divBdr>
                        <w:top w:val="none" w:sz="0" w:space="0" w:color="auto"/>
                        <w:left w:val="none" w:sz="0" w:space="0" w:color="auto"/>
                        <w:bottom w:val="none" w:sz="0" w:space="0" w:color="auto"/>
                        <w:right w:val="none" w:sz="0" w:space="0" w:color="auto"/>
                      </w:divBdr>
                      <w:divsChild>
                        <w:div w:id="558131605">
                          <w:marLeft w:val="0"/>
                          <w:marRight w:val="0"/>
                          <w:marTop w:val="0"/>
                          <w:marBottom w:val="0"/>
                          <w:divBdr>
                            <w:top w:val="none" w:sz="0" w:space="0" w:color="auto"/>
                            <w:left w:val="none" w:sz="0" w:space="0" w:color="auto"/>
                            <w:bottom w:val="none" w:sz="0" w:space="0" w:color="auto"/>
                            <w:right w:val="none" w:sz="0" w:space="0" w:color="auto"/>
                          </w:divBdr>
                        </w:div>
                      </w:divsChild>
                    </w:div>
                    <w:div w:id="703289931">
                      <w:marLeft w:val="0"/>
                      <w:marRight w:val="0"/>
                      <w:marTop w:val="0"/>
                      <w:marBottom w:val="0"/>
                      <w:divBdr>
                        <w:top w:val="none" w:sz="0" w:space="0" w:color="auto"/>
                        <w:left w:val="none" w:sz="0" w:space="0" w:color="auto"/>
                        <w:bottom w:val="none" w:sz="0" w:space="0" w:color="auto"/>
                        <w:right w:val="none" w:sz="0" w:space="0" w:color="auto"/>
                      </w:divBdr>
                      <w:divsChild>
                        <w:div w:id="590820140">
                          <w:marLeft w:val="0"/>
                          <w:marRight w:val="0"/>
                          <w:marTop w:val="0"/>
                          <w:marBottom w:val="0"/>
                          <w:divBdr>
                            <w:top w:val="none" w:sz="0" w:space="0" w:color="auto"/>
                            <w:left w:val="none" w:sz="0" w:space="0" w:color="auto"/>
                            <w:bottom w:val="none" w:sz="0" w:space="0" w:color="auto"/>
                            <w:right w:val="none" w:sz="0" w:space="0" w:color="auto"/>
                          </w:divBdr>
                        </w:div>
                      </w:divsChild>
                    </w:div>
                    <w:div w:id="722412381">
                      <w:marLeft w:val="0"/>
                      <w:marRight w:val="0"/>
                      <w:marTop w:val="0"/>
                      <w:marBottom w:val="0"/>
                      <w:divBdr>
                        <w:top w:val="none" w:sz="0" w:space="0" w:color="auto"/>
                        <w:left w:val="none" w:sz="0" w:space="0" w:color="auto"/>
                        <w:bottom w:val="none" w:sz="0" w:space="0" w:color="auto"/>
                        <w:right w:val="none" w:sz="0" w:space="0" w:color="auto"/>
                      </w:divBdr>
                      <w:divsChild>
                        <w:div w:id="576478059">
                          <w:marLeft w:val="0"/>
                          <w:marRight w:val="0"/>
                          <w:marTop w:val="0"/>
                          <w:marBottom w:val="0"/>
                          <w:divBdr>
                            <w:top w:val="none" w:sz="0" w:space="0" w:color="auto"/>
                            <w:left w:val="none" w:sz="0" w:space="0" w:color="auto"/>
                            <w:bottom w:val="none" w:sz="0" w:space="0" w:color="auto"/>
                            <w:right w:val="none" w:sz="0" w:space="0" w:color="auto"/>
                          </w:divBdr>
                        </w:div>
                      </w:divsChild>
                    </w:div>
                    <w:div w:id="755589105">
                      <w:marLeft w:val="0"/>
                      <w:marRight w:val="0"/>
                      <w:marTop w:val="0"/>
                      <w:marBottom w:val="0"/>
                      <w:divBdr>
                        <w:top w:val="none" w:sz="0" w:space="0" w:color="auto"/>
                        <w:left w:val="none" w:sz="0" w:space="0" w:color="auto"/>
                        <w:bottom w:val="none" w:sz="0" w:space="0" w:color="auto"/>
                        <w:right w:val="none" w:sz="0" w:space="0" w:color="auto"/>
                      </w:divBdr>
                      <w:divsChild>
                        <w:div w:id="1556160288">
                          <w:marLeft w:val="0"/>
                          <w:marRight w:val="0"/>
                          <w:marTop w:val="0"/>
                          <w:marBottom w:val="0"/>
                          <w:divBdr>
                            <w:top w:val="none" w:sz="0" w:space="0" w:color="auto"/>
                            <w:left w:val="none" w:sz="0" w:space="0" w:color="auto"/>
                            <w:bottom w:val="none" w:sz="0" w:space="0" w:color="auto"/>
                            <w:right w:val="none" w:sz="0" w:space="0" w:color="auto"/>
                          </w:divBdr>
                        </w:div>
                      </w:divsChild>
                    </w:div>
                    <w:div w:id="759251729">
                      <w:marLeft w:val="0"/>
                      <w:marRight w:val="0"/>
                      <w:marTop w:val="0"/>
                      <w:marBottom w:val="0"/>
                      <w:divBdr>
                        <w:top w:val="none" w:sz="0" w:space="0" w:color="auto"/>
                        <w:left w:val="none" w:sz="0" w:space="0" w:color="auto"/>
                        <w:bottom w:val="none" w:sz="0" w:space="0" w:color="auto"/>
                        <w:right w:val="none" w:sz="0" w:space="0" w:color="auto"/>
                      </w:divBdr>
                      <w:divsChild>
                        <w:div w:id="11151033">
                          <w:marLeft w:val="0"/>
                          <w:marRight w:val="0"/>
                          <w:marTop w:val="0"/>
                          <w:marBottom w:val="0"/>
                          <w:divBdr>
                            <w:top w:val="none" w:sz="0" w:space="0" w:color="auto"/>
                            <w:left w:val="none" w:sz="0" w:space="0" w:color="auto"/>
                            <w:bottom w:val="none" w:sz="0" w:space="0" w:color="auto"/>
                            <w:right w:val="none" w:sz="0" w:space="0" w:color="auto"/>
                          </w:divBdr>
                        </w:div>
                      </w:divsChild>
                    </w:div>
                    <w:div w:id="772172079">
                      <w:marLeft w:val="0"/>
                      <w:marRight w:val="0"/>
                      <w:marTop w:val="0"/>
                      <w:marBottom w:val="0"/>
                      <w:divBdr>
                        <w:top w:val="none" w:sz="0" w:space="0" w:color="auto"/>
                        <w:left w:val="none" w:sz="0" w:space="0" w:color="auto"/>
                        <w:bottom w:val="none" w:sz="0" w:space="0" w:color="auto"/>
                        <w:right w:val="none" w:sz="0" w:space="0" w:color="auto"/>
                      </w:divBdr>
                      <w:divsChild>
                        <w:div w:id="1779252046">
                          <w:marLeft w:val="0"/>
                          <w:marRight w:val="0"/>
                          <w:marTop w:val="0"/>
                          <w:marBottom w:val="0"/>
                          <w:divBdr>
                            <w:top w:val="none" w:sz="0" w:space="0" w:color="auto"/>
                            <w:left w:val="none" w:sz="0" w:space="0" w:color="auto"/>
                            <w:bottom w:val="none" w:sz="0" w:space="0" w:color="auto"/>
                            <w:right w:val="none" w:sz="0" w:space="0" w:color="auto"/>
                          </w:divBdr>
                        </w:div>
                      </w:divsChild>
                    </w:div>
                    <w:div w:id="785083490">
                      <w:marLeft w:val="0"/>
                      <w:marRight w:val="0"/>
                      <w:marTop w:val="0"/>
                      <w:marBottom w:val="0"/>
                      <w:divBdr>
                        <w:top w:val="none" w:sz="0" w:space="0" w:color="auto"/>
                        <w:left w:val="none" w:sz="0" w:space="0" w:color="auto"/>
                        <w:bottom w:val="none" w:sz="0" w:space="0" w:color="auto"/>
                        <w:right w:val="none" w:sz="0" w:space="0" w:color="auto"/>
                      </w:divBdr>
                      <w:divsChild>
                        <w:div w:id="275724053">
                          <w:marLeft w:val="0"/>
                          <w:marRight w:val="0"/>
                          <w:marTop w:val="0"/>
                          <w:marBottom w:val="0"/>
                          <w:divBdr>
                            <w:top w:val="none" w:sz="0" w:space="0" w:color="auto"/>
                            <w:left w:val="none" w:sz="0" w:space="0" w:color="auto"/>
                            <w:bottom w:val="none" w:sz="0" w:space="0" w:color="auto"/>
                            <w:right w:val="none" w:sz="0" w:space="0" w:color="auto"/>
                          </w:divBdr>
                        </w:div>
                      </w:divsChild>
                    </w:div>
                    <w:div w:id="805783510">
                      <w:marLeft w:val="0"/>
                      <w:marRight w:val="0"/>
                      <w:marTop w:val="0"/>
                      <w:marBottom w:val="0"/>
                      <w:divBdr>
                        <w:top w:val="none" w:sz="0" w:space="0" w:color="auto"/>
                        <w:left w:val="none" w:sz="0" w:space="0" w:color="auto"/>
                        <w:bottom w:val="none" w:sz="0" w:space="0" w:color="auto"/>
                        <w:right w:val="none" w:sz="0" w:space="0" w:color="auto"/>
                      </w:divBdr>
                      <w:divsChild>
                        <w:div w:id="711224429">
                          <w:marLeft w:val="0"/>
                          <w:marRight w:val="0"/>
                          <w:marTop w:val="0"/>
                          <w:marBottom w:val="0"/>
                          <w:divBdr>
                            <w:top w:val="none" w:sz="0" w:space="0" w:color="auto"/>
                            <w:left w:val="none" w:sz="0" w:space="0" w:color="auto"/>
                            <w:bottom w:val="none" w:sz="0" w:space="0" w:color="auto"/>
                            <w:right w:val="none" w:sz="0" w:space="0" w:color="auto"/>
                          </w:divBdr>
                        </w:div>
                      </w:divsChild>
                    </w:div>
                    <w:div w:id="895319496">
                      <w:marLeft w:val="0"/>
                      <w:marRight w:val="0"/>
                      <w:marTop w:val="0"/>
                      <w:marBottom w:val="0"/>
                      <w:divBdr>
                        <w:top w:val="none" w:sz="0" w:space="0" w:color="auto"/>
                        <w:left w:val="none" w:sz="0" w:space="0" w:color="auto"/>
                        <w:bottom w:val="none" w:sz="0" w:space="0" w:color="auto"/>
                        <w:right w:val="none" w:sz="0" w:space="0" w:color="auto"/>
                      </w:divBdr>
                      <w:divsChild>
                        <w:div w:id="637994549">
                          <w:marLeft w:val="0"/>
                          <w:marRight w:val="0"/>
                          <w:marTop w:val="0"/>
                          <w:marBottom w:val="0"/>
                          <w:divBdr>
                            <w:top w:val="none" w:sz="0" w:space="0" w:color="auto"/>
                            <w:left w:val="none" w:sz="0" w:space="0" w:color="auto"/>
                            <w:bottom w:val="none" w:sz="0" w:space="0" w:color="auto"/>
                            <w:right w:val="none" w:sz="0" w:space="0" w:color="auto"/>
                          </w:divBdr>
                        </w:div>
                      </w:divsChild>
                    </w:div>
                    <w:div w:id="923031604">
                      <w:marLeft w:val="0"/>
                      <w:marRight w:val="0"/>
                      <w:marTop w:val="0"/>
                      <w:marBottom w:val="0"/>
                      <w:divBdr>
                        <w:top w:val="none" w:sz="0" w:space="0" w:color="auto"/>
                        <w:left w:val="none" w:sz="0" w:space="0" w:color="auto"/>
                        <w:bottom w:val="none" w:sz="0" w:space="0" w:color="auto"/>
                        <w:right w:val="none" w:sz="0" w:space="0" w:color="auto"/>
                      </w:divBdr>
                      <w:divsChild>
                        <w:div w:id="844634452">
                          <w:marLeft w:val="0"/>
                          <w:marRight w:val="0"/>
                          <w:marTop w:val="0"/>
                          <w:marBottom w:val="0"/>
                          <w:divBdr>
                            <w:top w:val="none" w:sz="0" w:space="0" w:color="auto"/>
                            <w:left w:val="none" w:sz="0" w:space="0" w:color="auto"/>
                            <w:bottom w:val="none" w:sz="0" w:space="0" w:color="auto"/>
                            <w:right w:val="none" w:sz="0" w:space="0" w:color="auto"/>
                          </w:divBdr>
                        </w:div>
                      </w:divsChild>
                    </w:div>
                    <w:div w:id="927348420">
                      <w:marLeft w:val="0"/>
                      <w:marRight w:val="0"/>
                      <w:marTop w:val="0"/>
                      <w:marBottom w:val="0"/>
                      <w:divBdr>
                        <w:top w:val="none" w:sz="0" w:space="0" w:color="auto"/>
                        <w:left w:val="none" w:sz="0" w:space="0" w:color="auto"/>
                        <w:bottom w:val="none" w:sz="0" w:space="0" w:color="auto"/>
                        <w:right w:val="none" w:sz="0" w:space="0" w:color="auto"/>
                      </w:divBdr>
                      <w:divsChild>
                        <w:div w:id="143133718">
                          <w:marLeft w:val="0"/>
                          <w:marRight w:val="0"/>
                          <w:marTop w:val="0"/>
                          <w:marBottom w:val="0"/>
                          <w:divBdr>
                            <w:top w:val="none" w:sz="0" w:space="0" w:color="auto"/>
                            <w:left w:val="none" w:sz="0" w:space="0" w:color="auto"/>
                            <w:bottom w:val="none" w:sz="0" w:space="0" w:color="auto"/>
                            <w:right w:val="none" w:sz="0" w:space="0" w:color="auto"/>
                          </w:divBdr>
                        </w:div>
                      </w:divsChild>
                    </w:div>
                    <w:div w:id="957293204">
                      <w:marLeft w:val="0"/>
                      <w:marRight w:val="0"/>
                      <w:marTop w:val="0"/>
                      <w:marBottom w:val="0"/>
                      <w:divBdr>
                        <w:top w:val="none" w:sz="0" w:space="0" w:color="auto"/>
                        <w:left w:val="none" w:sz="0" w:space="0" w:color="auto"/>
                        <w:bottom w:val="none" w:sz="0" w:space="0" w:color="auto"/>
                        <w:right w:val="none" w:sz="0" w:space="0" w:color="auto"/>
                      </w:divBdr>
                      <w:divsChild>
                        <w:div w:id="947856324">
                          <w:marLeft w:val="0"/>
                          <w:marRight w:val="0"/>
                          <w:marTop w:val="0"/>
                          <w:marBottom w:val="0"/>
                          <w:divBdr>
                            <w:top w:val="none" w:sz="0" w:space="0" w:color="auto"/>
                            <w:left w:val="none" w:sz="0" w:space="0" w:color="auto"/>
                            <w:bottom w:val="none" w:sz="0" w:space="0" w:color="auto"/>
                            <w:right w:val="none" w:sz="0" w:space="0" w:color="auto"/>
                          </w:divBdr>
                        </w:div>
                      </w:divsChild>
                    </w:div>
                    <w:div w:id="974480940">
                      <w:marLeft w:val="0"/>
                      <w:marRight w:val="0"/>
                      <w:marTop w:val="0"/>
                      <w:marBottom w:val="0"/>
                      <w:divBdr>
                        <w:top w:val="none" w:sz="0" w:space="0" w:color="auto"/>
                        <w:left w:val="none" w:sz="0" w:space="0" w:color="auto"/>
                        <w:bottom w:val="none" w:sz="0" w:space="0" w:color="auto"/>
                        <w:right w:val="none" w:sz="0" w:space="0" w:color="auto"/>
                      </w:divBdr>
                      <w:divsChild>
                        <w:div w:id="1625039926">
                          <w:marLeft w:val="0"/>
                          <w:marRight w:val="0"/>
                          <w:marTop w:val="0"/>
                          <w:marBottom w:val="0"/>
                          <w:divBdr>
                            <w:top w:val="none" w:sz="0" w:space="0" w:color="auto"/>
                            <w:left w:val="none" w:sz="0" w:space="0" w:color="auto"/>
                            <w:bottom w:val="none" w:sz="0" w:space="0" w:color="auto"/>
                            <w:right w:val="none" w:sz="0" w:space="0" w:color="auto"/>
                          </w:divBdr>
                        </w:div>
                      </w:divsChild>
                    </w:div>
                    <w:div w:id="985011044">
                      <w:marLeft w:val="0"/>
                      <w:marRight w:val="0"/>
                      <w:marTop w:val="0"/>
                      <w:marBottom w:val="0"/>
                      <w:divBdr>
                        <w:top w:val="none" w:sz="0" w:space="0" w:color="auto"/>
                        <w:left w:val="none" w:sz="0" w:space="0" w:color="auto"/>
                        <w:bottom w:val="none" w:sz="0" w:space="0" w:color="auto"/>
                        <w:right w:val="none" w:sz="0" w:space="0" w:color="auto"/>
                      </w:divBdr>
                      <w:divsChild>
                        <w:div w:id="1842895259">
                          <w:marLeft w:val="0"/>
                          <w:marRight w:val="0"/>
                          <w:marTop w:val="0"/>
                          <w:marBottom w:val="0"/>
                          <w:divBdr>
                            <w:top w:val="none" w:sz="0" w:space="0" w:color="auto"/>
                            <w:left w:val="none" w:sz="0" w:space="0" w:color="auto"/>
                            <w:bottom w:val="none" w:sz="0" w:space="0" w:color="auto"/>
                            <w:right w:val="none" w:sz="0" w:space="0" w:color="auto"/>
                          </w:divBdr>
                        </w:div>
                      </w:divsChild>
                    </w:div>
                    <w:div w:id="989478284">
                      <w:marLeft w:val="0"/>
                      <w:marRight w:val="0"/>
                      <w:marTop w:val="0"/>
                      <w:marBottom w:val="0"/>
                      <w:divBdr>
                        <w:top w:val="none" w:sz="0" w:space="0" w:color="auto"/>
                        <w:left w:val="none" w:sz="0" w:space="0" w:color="auto"/>
                        <w:bottom w:val="none" w:sz="0" w:space="0" w:color="auto"/>
                        <w:right w:val="none" w:sz="0" w:space="0" w:color="auto"/>
                      </w:divBdr>
                      <w:divsChild>
                        <w:div w:id="256377464">
                          <w:marLeft w:val="0"/>
                          <w:marRight w:val="0"/>
                          <w:marTop w:val="0"/>
                          <w:marBottom w:val="0"/>
                          <w:divBdr>
                            <w:top w:val="none" w:sz="0" w:space="0" w:color="auto"/>
                            <w:left w:val="none" w:sz="0" w:space="0" w:color="auto"/>
                            <w:bottom w:val="none" w:sz="0" w:space="0" w:color="auto"/>
                            <w:right w:val="none" w:sz="0" w:space="0" w:color="auto"/>
                          </w:divBdr>
                        </w:div>
                      </w:divsChild>
                    </w:div>
                    <w:div w:id="995844910">
                      <w:marLeft w:val="0"/>
                      <w:marRight w:val="0"/>
                      <w:marTop w:val="0"/>
                      <w:marBottom w:val="0"/>
                      <w:divBdr>
                        <w:top w:val="none" w:sz="0" w:space="0" w:color="auto"/>
                        <w:left w:val="none" w:sz="0" w:space="0" w:color="auto"/>
                        <w:bottom w:val="none" w:sz="0" w:space="0" w:color="auto"/>
                        <w:right w:val="none" w:sz="0" w:space="0" w:color="auto"/>
                      </w:divBdr>
                      <w:divsChild>
                        <w:div w:id="841430201">
                          <w:marLeft w:val="0"/>
                          <w:marRight w:val="0"/>
                          <w:marTop w:val="0"/>
                          <w:marBottom w:val="0"/>
                          <w:divBdr>
                            <w:top w:val="none" w:sz="0" w:space="0" w:color="auto"/>
                            <w:left w:val="none" w:sz="0" w:space="0" w:color="auto"/>
                            <w:bottom w:val="none" w:sz="0" w:space="0" w:color="auto"/>
                            <w:right w:val="none" w:sz="0" w:space="0" w:color="auto"/>
                          </w:divBdr>
                        </w:div>
                      </w:divsChild>
                    </w:div>
                    <w:div w:id="1000545285">
                      <w:marLeft w:val="0"/>
                      <w:marRight w:val="0"/>
                      <w:marTop w:val="0"/>
                      <w:marBottom w:val="0"/>
                      <w:divBdr>
                        <w:top w:val="none" w:sz="0" w:space="0" w:color="auto"/>
                        <w:left w:val="none" w:sz="0" w:space="0" w:color="auto"/>
                        <w:bottom w:val="none" w:sz="0" w:space="0" w:color="auto"/>
                        <w:right w:val="none" w:sz="0" w:space="0" w:color="auto"/>
                      </w:divBdr>
                      <w:divsChild>
                        <w:div w:id="1142576919">
                          <w:marLeft w:val="0"/>
                          <w:marRight w:val="0"/>
                          <w:marTop w:val="0"/>
                          <w:marBottom w:val="0"/>
                          <w:divBdr>
                            <w:top w:val="none" w:sz="0" w:space="0" w:color="auto"/>
                            <w:left w:val="none" w:sz="0" w:space="0" w:color="auto"/>
                            <w:bottom w:val="none" w:sz="0" w:space="0" w:color="auto"/>
                            <w:right w:val="none" w:sz="0" w:space="0" w:color="auto"/>
                          </w:divBdr>
                        </w:div>
                      </w:divsChild>
                    </w:div>
                    <w:div w:id="1037437773">
                      <w:marLeft w:val="0"/>
                      <w:marRight w:val="0"/>
                      <w:marTop w:val="0"/>
                      <w:marBottom w:val="0"/>
                      <w:divBdr>
                        <w:top w:val="none" w:sz="0" w:space="0" w:color="auto"/>
                        <w:left w:val="none" w:sz="0" w:space="0" w:color="auto"/>
                        <w:bottom w:val="none" w:sz="0" w:space="0" w:color="auto"/>
                        <w:right w:val="none" w:sz="0" w:space="0" w:color="auto"/>
                      </w:divBdr>
                      <w:divsChild>
                        <w:div w:id="84348961">
                          <w:marLeft w:val="0"/>
                          <w:marRight w:val="0"/>
                          <w:marTop w:val="0"/>
                          <w:marBottom w:val="0"/>
                          <w:divBdr>
                            <w:top w:val="none" w:sz="0" w:space="0" w:color="auto"/>
                            <w:left w:val="none" w:sz="0" w:space="0" w:color="auto"/>
                            <w:bottom w:val="none" w:sz="0" w:space="0" w:color="auto"/>
                            <w:right w:val="none" w:sz="0" w:space="0" w:color="auto"/>
                          </w:divBdr>
                        </w:div>
                      </w:divsChild>
                    </w:div>
                    <w:div w:id="1043096971">
                      <w:marLeft w:val="0"/>
                      <w:marRight w:val="0"/>
                      <w:marTop w:val="0"/>
                      <w:marBottom w:val="0"/>
                      <w:divBdr>
                        <w:top w:val="none" w:sz="0" w:space="0" w:color="auto"/>
                        <w:left w:val="none" w:sz="0" w:space="0" w:color="auto"/>
                        <w:bottom w:val="none" w:sz="0" w:space="0" w:color="auto"/>
                        <w:right w:val="none" w:sz="0" w:space="0" w:color="auto"/>
                      </w:divBdr>
                      <w:divsChild>
                        <w:div w:id="1678119005">
                          <w:marLeft w:val="0"/>
                          <w:marRight w:val="0"/>
                          <w:marTop w:val="0"/>
                          <w:marBottom w:val="0"/>
                          <w:divBdr>
                            <w:top w:val="none" w:sz="0" w:space="0" w:color="auto"/>
                            <w:left w:val="none" w:sz="0" w:space="0" w:color="auto"/>
                            <w:bottom w:val="none" w:sz="0" w:space="0" w:color="auto"/>
                            <w:right w:val="none" w:sz="0" w:space="0" w:color="auto"/>
                          </w:divBdr>
                        </w:div>
                      </w:divsChild>
                    </w:div>
                    <w:div w:id="1065494397">
                      <w:marLeft w:val="0"/>
                      <w:marRight w:val="0"/>
                      <w:marTop w:val="0"/>
                      <w:marBottom w:val="0"/>
                      <w:divBdr>
                        <w:top w:val="none" w:sz="0" w:space="0" w:color="auto"/>
                        <w:left w:val="none" w:sz="0" w:space="0" w:color="auto"/>
                        <w:bottom w:val="none" w:sz="0" w:space="0" w:color="auto"/>
                        <w:right w:val="none" w:sz="0" w:space="0" w:color="auto"/>
                      </w:divBdr>
                      <w:divsChild>
                        <w:div w:id="533422846">
                          <w:marLeft w:val="0"/>
                          <w:marRight w:val="0"/>
                          <w:marTop w:val="0"/>
                          <w:marBottom w:val="0"/>
                          <w:divBdr>
                            <w:top w:val="none" w:sz="0" w:space="0" w:color="auto"/>
                            <w:left w:val="none" w:sz="0" w:space="0" w:color="auto"/>
                            <w:bottom w:val="none" w:sz="0" w:space="0" w:color="auto"/>
                            <w:right w:val="none" w:sz="0" w:space="0" w:color="auto"/>
                          </w:divBdr>
                        </w:div>
                      </w:divsChild>
                    </w:div>
                    <w:div w:id="1088235134">
                      <w:marLeft w:val="0"/>
                      <w:marRight w:val="0"/>
                      <w:marTop w:val="0"/>
                      <w:marBottom w:val="0"/>
                      <w:divBdr>
                        <w:top w:val="none" w:sz="0" w:space="0" w:color="auto"/>
                        <w:left w:val="none" w:sz="0" w:space="0" w:color="auto"/>
                        <w:bottom w:val="none" w:sz="0" w:space="0" w:color="auto"/>
                        <w:right w:val="none" w:sz="0" w:space="0" w:color="auto"/>
                      </w:divBdr>
                      <w:divsChild>
                        <w:div w:id="954211265">
                          <w:marLeft w:val="0"/>
                          <w:marRight w:val="0"/>
                          <w:marTop w:val="0"/>
                          <w:marBottom w:val="0"/>
                          <w:divBdr>
                            <w:top w:val="none" w:sz="0" w:space="0" w:color="auto"/>
                            <w:left w:val="none" w:sz="0" w:space="0" w:color="auto"/>
                            <w:bottom w:val="none" w:sz="0" w:space="0" w:color="auto"/>
                            <w:right w:val="none" w:sz="0" w:space="0" w:color="auto"/>
                          </w:divBdr>
                        </w:div>
                      </w:divsChild>
                    </w:div>
                    <w:div w:id="1092629563">
                      <w:marLeft w:val="0"/>
                      <w:marRight w:val="0"/>
                      <w:marTop w:val="0"/>
                      <w:marBottom w:val="0"/>
                      <w:divBdr>
                        <w:top w:val="none" w:sz="0" w:space="0" w:color="auto"/>
                        <w:left w:val="none" w:sz="0" w:space="0" w:color="auto"/>
                        <w:bottom w:val="none" w:sz="0" w:space="0" w:color="auto"/>
                        <w:right w:val="none" w:sz="0" w:space="0" w:color="auto"/>
                      </w:divBdr>
                      <w:divsChild>
                        <w:div w:id="1596935956">
                          <w:marLeft w:val="0"/>
                          <w:marRight w:val="0"/>
                          <w:marTop w:val="0"/>
                          <w:marBottom w:val="0"/>
                          <w:divBdr>
                            <w:top w:val="none" w:sz="0" w:space="0" w:color="auto"/>
                            <w:left w:val="none" w:sz="0" w:space="0" w:color="auto"/>
                            <w:bottom w:val="none" w:sz="0" w:space="0" w:color="auto"/>
                            <w:right w:val="none" w:sz="0" w:space="0" w:color="auto"/>
                          </w:divBdr>
                        </w:div>
                      </w:divsChild>
                    </w:div>
                    <w:div w:id="1097602742">
                      <w:marLeft w:val="0"/>
                      <w:marRight w:val="0"/>
                      <w:marTop w:val="0"/>
                      <w:marBottom w:val="0"/>
                      <w:divBdr>
                        <w:top w:val="none" w:sz="0" w:space="0" w:color="auto"/>
                        <w:left w:val="none" w:sz="0" w:space="0" w:color="auto"/>
                        <w:bottom w:val="none" w:sz="0" w:space="0" w:color="auto"/>
                        <w:right w:val="none" w:sz="0" w:space="0" w:color="auto"/>
                      </w:divBdr>
                      <w:divsChild>
                        <w:div w:id="1320116636">
                          <w:marLeft w:val="0"/>
                          <w:marRight w:val="0"/>
                          <w:marTop w:val="0"/>
                          <w:marBottom w:val="0"/>
                          <w:divBdr>
                            <w:top w:val="none" w:sz="0" w:space="0" w:color="auto"/>
                            <w:left w:val="none" w:sz="0" w:space="0" w:color="auto"/>
                            <w:bottom w:val="none" w:sz="0" w:space="0" w:color="auto"/>
                            <w:right w:val="none" w:sz="0" w:space="0" w:color="auto"/>
                          </w:divBdr>
                        </w:div>
                      </w:divsChild>
                    </w:div>
                    <w:div w:id="1106850290">
                      <w:marLeft w:val="0"/>
                      <w:marRight w:val="0"/>
                      <w:marTop w:val="0"/>
                      <w:marBottom w:val="0"/>
                      <w:divBdr>
                        <w:top w:val="none" w:sz="0" w:space="0" w:color="auto"/>
                        <w:left w:val="none" w:sz="0" w:space="0" w:color="auto"/>
                        <w:bottom w:val="none" w:sz="0" w:space="0" w:color="auto"/>
                        <w:right w:val="none" w:sz="0" w:space="0" w:color="auto"/>
                      </w:divBdr>
                      <w:divsChild>
                        <w:div w:id="805318184">
                          <w:marLeft w:val="0"/>
                          <w:marRight w:val="0"/>
                          <w:marTop w:val="0"/>
                          <w:marBottom w:val="0"/>
                          <w:divBdr>
                            <w:top w:val="none" w:sz="0" w:space="0" w:color="auto"/>
                            <w:left w:val="none" w:sz="0" w:space="0" w:color="auto"/>
                            <w:bottom w:val="none" w:sz="0" w:space="0" w:color="auto"/>
                            <w:right w:val="none" w:sz="0" w:space="0" w:color="auto"/>
                          </w:divBdr>
                        </w:div>
                      </w:divsChild>
                    </w:div>
                    <w:div w:id="1114858710">
                      <w:marLeft w:val="0"/>
                      <w:marRight w:val="0"/>
                      <w:marTop w:val="0"/>
                      <w:marBottom w:val="0"/>
                      <w:divBdr>
                        <w:top w:val="none" w:sz="0" w:space="0" w:color="auto"/>
                        <w:left w:val="none" w:sz="0" w:space="0" w:color="auto"/>
                        <w:bottom w:val="none" w:sz="0" w:space="0" w:color="auto"/>
                        <w:right w:val="none" w:sz="0" w:space="0" w:color="auto"/>
                      </w:divBdr>
                      <w:divsChild>
                        <w:div w:id="1161195626">
                          <w:marLeft w:val="0"/>
                          <w:marRight w:val="0"/>
                          <w:marTop w:val="0"/>
                          <w:marBottom w:val="0"/>
                          <w:divBdr>
                            <w:top w:val="none" w:sz="0" w:space="0" w:color="auto"/>
                            <w:left w:val="none" w:sz="0" w:space="0" w:color="auto"/>
                            <w:bottom w:val="none" w:sz="0" w:space="0" w:color="auto"/>
                            <w:right w:val="none" w:sz="0" w:space="0" w:color="auto"/>
                          </w:divBdr>
                        </w:div>
                      </w:divsChild>
                    </w:div>
                    <w:div w:id="1129323840">
                      <w:marLeft w:val="0"/>
                      <w:marRight w:val="0"/>
                      <w:marTop w:val="0"/>
                      <w:marBottom w:val="0"/>
                      <w:divBdr>
                        <w:top w:val="none" w:sz="0" w:space="0" w:color="auto"/>
                        <w:left w:val="none" w:sz="0" w:space="0" w:color="auto"/>
                        <w:bottom w:val="none" w:sz="0" w:space="0" w:color="auto"/>
                        <w:right w:val="none" w:sz="0" w:space="0" w:color="auto"/>
                      </w:divBdr>
                      <w:divsChild>
                        <w:div w:id="1382633309">
                          <w:marLeft w:val="0"/>
                          <w:marRight w:val="0"/>
                          <w:marTop w:val="0"/>
                          <w:marBottom w:val="0"/>
                          <w:divBdr>
                            <w:top w:val="none" w:sz="0" w:space="0" w:color="auto"/>
                            <w:left w:val="none" w:sz="0" w:space="0" w:color="auto"/>
                            <w:bottom w:val="none" w:sz="0" w:space="0" w:color="auto"/>
                            <w:right w:val="none" w:sz="0" w:space="0" w:color="auto"/>
                          </w:divBdr>
                        </w:div>
                      </w:divsChild>
                    </w:div>
                    <w:div w:id="1191065097">
                      <w:marLeft w:val="0"/>
                      <w:marRight w:val="0"/>
                      <w:marTop w:val="0"/>
                      <w:marBottom w:val="0"/>
                      <w:divBdr>
                        <w:top w:val="none" w:sz="0" w:space="0" w:color="auto"/>
                        <w:left w:val="none" w:sz="0" w:space="0" w:color="auto"/>
                        <w:bottom w:val="none" w:sz="0" w:space="0" w:color="auto"/>
                        <w:right w:val="none" w:sz="0" w:space="0" w:color="auto"/>
                      </w:divBdr>
                      <w:divsChild>
                        <w:div w:id="686979649">
                          <w:marLeft w:val="0"/>
                          <w:marRight w:val="0"/>
                          <w:marTop w:val="0"/>
                          <w:marBottom w:val="0"/>
                          <w:divBdr>
                            <w:top w:val="none" w:sz="0" w:space="0" w:color="auto"/>
                            <w:left w:val="none" w:sz="0" w:space="0" w:color="auto"/>
                            <w:bottom w:val="none" w:sz="0" w:space="0" w:color="auto"/>
                            <w:right w:val="none" w:sz="0" w:space="0" w:color="auto"/>
                          </w:divBdr>
                        </w:div>
                      </w:divsChild>
                    </w:div>
                    <w:div w:id="1197619453">
                      <w:marLeft w:val="0"/>
                      <w:marRight w:val="0"/>
                      <w:marTop w:val="0"/>
                      <w:marBottom w:val="0"/>
                      <w:divBdr>
                        <w:top w:val="none" w:sz="0" w:space="0" w:color="auto"/>
                        <w:left w:val="none" w:sz="0" w:space="0" w:color="auto"/>
                        <w:bottom w:val="none" w:sz="0" w:space="0" w:color="auto"/>
                        <w:right w:val="none" w:sz="0" w:space="0" w:color="auto"/>
                      </w:divBdr>
                      <w:divsChild>
                        <w:div w:id="1102532435">
                          <w:marLeft w:val="0"/>
                          <w:marRight w:val="0"/>
                          <w:marTop w:val="0"/>
                          <w:marBottom w:val="0"/>
                          <w:divBdr>
                            <w:top w:val="none" w:sz="0" w:space="0" w:color="auto"/>
                            <w:left w:val="none" w:sz="0" w:space="0" w:color="auto"/>
                            <w:bottom w:val="none" w:sz="0" w:space="0" w:color="auto"/>
                            <w:right w:val="none" w:sz="0" w:space="0" w:color="auto"/>
                          </w:divBdr>
                        </w:div>
                      </w:divsChild>
                    </w:div>
                    <w:div w:id="1199010687">
                      <w:marLeft w:val="0"/>
                      <w:marRight w:val="0"/>
                      <w:marTop w:val="0"/>
                      <w:marBottom w:val="0"/>
                      <w:divBdr>
                        <w:top w:val="none" w:sz="0" w:space="0" w:color="auto"/>
                        <w:left w:val="none" w:sz="0" w:space="0" w:color="auto"/>
                        <w:bottom w:val="none" w:sz="0" w:space="0" w:color="auto"/>
                        <w:right w:val="none" w:sz="0" w:space="0" w:color="auto"/>
                      </w:divBdr>
                      <w:divsChild>
                        <w:div w:id="154685464">
                          <w:marLeft w:val="0"/>
                          <w:marRight w:val="0"/>
                          <w:marTop w:val="0"/>
                          <w:marBottom w:val="0"/>
                          <w:divBdr>
                            <w:top w:val="none" w:sz="0" w:space="0" w:color="auto"/>
                            <w:left w:val="none" w:sz="0" w:space="0" w:color="auto"/>
                            <w:bottom w:val="none" w:sz="0" w:space="0" w:color="auto"/>
                            <w:right w:val="none" w:sz="0" w:space="0" w:color="auto"/>
                          </w:divBdr>
                        </w:div>
                      </w:divsChild>
                    </w:div>
                    <w:div w:id="1201632129">
                      <w:marLeft w:val="0"/>
                      <w:marRight w:val="0"/>
                      <w:marTop w:val="0"/>
                      <w:marBottom w:val="0"/>
                      <w:divBdr>
                        <w:top w:val="none" w:sz="0" w:space="0" w:color="auto"/>
                        <w:left w:val="none" w:sz="0" w:space="0" w:color="auto"/>
                        <w:bottom w:val="none" w:sz="0" w:space="0" w:color="auto"/>
                        <w:right w:val="none" w:sz="0" w:space="0" w:color="auto"/>
                      </w:divBdr>
                      <w:divsChild>
                        <w:div w:id="2027292447">
                          <w:marLeft w:val="0"/>
                          <w:marRight w:val="0"/>
                          <w:marTop w:val="0"/>
                          <w:marBottom w:val="0"/>
                          <w:divBdr>
                            <w:top w:val="none" w:sz="0" w:space="0" w:color="auto"/>
                            <w:left w:val="none" w:sz="0" w:space="0" w:color="auto"/>
                            <w:bottom w:val="none" w:sz="0" w:space="0" w:color="auto"/>
                            <w:right w:val="none" w:sz="0" w:space="0" w:color="auto"/>
                          </w:divBdr>
                        </w:div>
                      </w:divsChild>
                    </w:div>
                    <w:div w:id="1201742868">
                      <w:marLeft w:val="0"/>
                      <w:marRight w:val="0"/>
                      <w:marTop w:val="0"/>
                      <w:marBottom w:val="0"/>
                      <w:divBdr>
                        <w:top w:val="none" w:sz="0" w:space="0" w:color="auto"/>
                        <w:left w:val="none" w:sz="0" w:space="0" w:color="auto"/>
                        <w:bottom w:val="none" w:sz="0" w:space="0" w:color="auto"/>
                        <w:right w:val="none" w:sz="0" w:space="0" w:color="auto"/>
                      </w:divBdr>
                      <w:divsChild>
                        <w:div w:id="1745298493">
                          <w:marLeft w:val="0"/>
                          <w:marRight w:val="0"/>
                          <w:marTop w:val="0"/>
                          <w:marBottom w:val="0"/>
                          <w:divBdr>
                            <w:top w:val="none" w:sz="0" w:space="0" w:color="auto"/>
                            <w:left w:val="none" w:sz="0" w:space="0" w:color="auto"/>
                            <w:bottom w:val="none" w:sz="0" w:space="0" w:color="auto"/>
                            <w:right w:val="none" w:sz="0" w:space="0" w:color="auto"/>
                          </w:divBdr>
                        </w:div>
                      </w:divsChild>
                    </w:div>
                    <w:div w:id="1204906907">
                      <w:marLeft w:val="0"/>
                      <w:marRight w:val="0"/>
                      <w:marTop w:val="0"/>
                      <w:marBottom w:val="0"/>
                      <w:divBdr>
                        <w:top w:val="none" w:sz="0" w:space="0" w:color="auto"/>
                        <w:left w:val="none" w:sz="0" w:space="0" w:color="auto"/>
                        <w:bottom w:val="none" w:sz="0" w:space="0" w:color="auto"/>
                        <w:right w:val="none" w:sz="0" w:space="0" w:color="auto"/>
                      </w:divBdr>
                      <w:divsChild>
                        <w:div w:id="2114469901">
                          <w:marLeft w:val="0"/>
                          <w:marRight w:val="0"/>
                          <w:marTop w:val="0"/>
                          <w:marBottom w:val="0"/>
                          <w:divBdr>
                            <w:top w:val="none" w:sz="0" w:space="0" w:color="auto"/>
                            <w:left w:val="none" w:sz="0" w:space="0" w:color="auto"/>
                            <w:bottom w:val="none" w:sz="0" w:space="0" w:color="auto"/>
                            <w:right w:val="none" w:sz="0" w:space="0" w:color="auto"/>
                          </w:divBdr>
                        </w:div>
                      </w:divsChild>
                    </w:div>
                    <w:div w:id="1215234457">
                      <w:marLeft w:val="0"/>
                      <w:marRight w:val="0"/>
                      <w:marTop w:val="0"/>
                      <w:marBottom w:val="0"/>
                      <w:divBdr>
                        <w:top w:val="none" w:sz="0" w:space="0" w:color="auto"/>
                        <w:left w:val="none" w:sz="0" w:space="0" w:color="auto"/>
                        <w:bottom w:val="none" w:sz="0" w:space="0" w:color="auto"/>
                        <w:right w:val="none" w:sz="0" w:space="0" w:color="auto"/>
                      </w:divBdr>
                      <w:divsChild>
                        <w:div w:id="1840659382">
                          <w:marLeft w:val="0"/>
                          <w:marRight w:val="0"/>
                          <w:marTop w:val="0"/>
                          <w:marBottom w:val="0"/>
                          <w:divBdr>
                            <w:top w:val="none" w:sz="0" w:space="0" w:color="auto"/>
                            <w:left w:val="none" w:sz="0" w:space="0" w:color="auto"/>
                            <w:bottom w:val="none" w:sz="0" w:space="0" w:color="auto"/>
                            <w:right w:val="none" w:sz="0" w:space="0" w:color="auto"/>
                          </w:divBdr>
                        </w:div>
                      </w:divsChild>
                    </w:div>
                    <w:div w:id="1254122221">
                      <w:marLeft w:val="0"/>
                      <w:marRight w:val="0"/>
                      <w:marTop w:val="0"/>
                      <w:marBottom w:val="0"/>
                      <w:divBdr>
                        <w:top w:val="none" w:sz="0" w:space="0" w:color="auto"/>
                        <w:left w:val="none" w:sz="0" w:space="0" w:color="auto"/>
                        <w:bottom w:val="none" w:sz="0" w:space="0" w:color="auto"/>
                        <w:right w:val="none" w:sz="0" w:space="0" w:color="auto"/>
                      </w:divBdr>
                      <w:divsChild>
                        <w:div w:id="1345328485">
                          <w:marLeft w:val="0"/>
                          <w:marRight w:val="0"/>
                          <w:marTop w:val="0"/>
                          <w:marBottom w:val="0"/>
                          <w:divBdr>
                            <w:top w:val="none" w:sz="0" w:space="0" w:color="auto"/>
                            <w:left w:val="none" w:sz="0" w:space="0" w:color="auto"/>
                            <w:bottom w:val="none" w:sz="0" w:space="0" w:color="auto"/>
                            <w:right w:val="none" w:sz="0" w:space="0" w:color="auto"/>
                          </w:divBdr>
                        </w:div>
                      </w:divsChild>
                    </w:div>
                    <w:div w:id="1264264610">
                      <w:marLeft w:val="0"/>
                      <w:marRight w:val="0"/>
                      <w:marTop w:val="0"/>
                      <w:marBottom w:val="0"/>
                      <w:divBdr>
                        <w:top w:val="none" w:sz="0" w:space="0" w:color="auto"/>
                        <w:left w:val="none" w:sz="0" w:space="0" w:color="auto"/>
                        <w:bottom w:val="none" w:sz="0" w:space="0" w:color="auto"/>
                        <w:right w:val="none" w:sz="0" w:space="0" w:color="auto"/>
                      </w:divBdr>
                      <w:divsChild>
                        <w:div w:id="1556894918">
                          <w:marLeft w:val="0"/>
                          <w:marRight w:val="0"/>
                          <w:marTop w:val="0"/>
                          <w:marBottom w:val="0"/>
                          <w:divBdr>
                            <w:top w:val="none" w:sz="0" w:space="0" w:color="auto"/>
                            <w:left w:val="none" w:sz="0" w:space="0" w:color="auto"/>
                            <w:bottom w:val="none" w:sz="0" w:space="0" w:color="auto"/>
                            <w:right w:val="none" w:sz="0" w:space="0" w:color="auto"/>
                          </w:divBdr>
                        </w:div>
                      </w:divsChild>
                    </w:div>
                    <w:div w:id="1271858978">
                      <w:marLeft w:val="0"/>
                      <w:marRight w:val="0"/>
                      <w:marTop w:val="0"/>
                      <w:marBottom w:val="0"/>
                      <w:divBdr>
                        <w:top w:val="none" w:sz="0" w:space="0" w:color="auto"/>
                        <w:left w:val="none" w:sz="0" w:space="0" w:color="auto"/>
                        <w:bottom w:val="none" w:sz="0" w:space="0" w:color="auto"/>
                        <w:right w:val="none" w:sz="0" w:space="0" w:color="auto"/>
                      </w:divBdr>
                      <w:divsChild>
                        <w:div w:id="1892886412">
                          <w:marLeft w:val="0"/>
                          <w:marRight w:val="0"/>
                          <w:marTop w:val="0"/>
                          <w:marBottom w:val="0"/>
                          <w:divBdr>
                            <w:top w:val="none" w:sz="0" w:space="0" w:color="auto"/>
                            <w:left w:val="none" w:sz="0" w:space="0" w:color="auto"/>
                            <w:bottom w:val="none" w:sz="0" w:space="0" w:color="auto"/>
                            <w:right w:val="none" w:sz="0" w:space="0" w:color="auto"/>
                          </w:divBdr>
                        </w:div>
                      </w:divsChild>
                    </w:div>
                    <w:div w:id="1280986572">
                      <w:marLeft w:val="0"/>
                      <w:marRight w:val="0"/>
                      <w:marTop w:val="0"/>
                      <w:marBottom w:val="0"/>
                      <w:divBdr>
                        <w:top w:val="none" w:sz="0" w:space="0" w:color="auto"/>
                        <w:left w:val="none" w:sz="0" w:space="0" w:color="auto"/>
                        <w:bottom w:val="none" w:sz="0" w:space="0" w:color="auto"/>
                        <w:right w:val="none" w:sz="0" w:space="0" w:color="auto"/>
                      </w:divBdr>
                      <w:divsChild>
                        <w:div w:id="786856237">
                          <w:marLeft w:val="0"/>
                          <w:marRight w:val="0"/>
                          <w:marTop w:val="0"/>
                          <w:marBottom w:val="0"/>
                          <w:divBdr>
                            <w:top w:val="none" w:sz="0" w:space="0" w:color="auto"/>
                            <w:left w:val="none" w:sz="0" w:space="0" w:color="auto"/>
                            <w:bottom w:val="none" w:sz="0" w:space="0" w:color="auto"/>
                            <w:right w:val="none" w:sz="0" w:space="0" w:color="auto"/>
                          </w:divBdr>
                        </w:div>
                      </w:divsChild>
                    </w:div>
                    <w:div w:id="1286958934">
                      <w:marLeft w:val="0"/>
                      <w:marRight w:val="0"/>
                      <w:marTop w:val="0"/>
                      <w:marBottom w:val="0"/>
                      <w:divBdr>
                        <w:top w:val="none" w:sz="0" w:space="0" w:color="auto"/>
                        <w:left w:val="none" w:sz="0" w:space="0" w:color="auto"/>
                        <w:bottom w:val="none" w:sz="0" w:space="0" w:color="auto"/>
                        <w:right w:val="none" w:sz="0" w:space="0" w:color="auto"/>
                      </w:divBdr>
                      <w:divsChild>
                        <w:div w:id="2017804615">
                          <w:marLeft w:val="0"/>
                          <w:marRight w:val="0"/>
                          <w:marTop w:val="0"/>
                          <w:marBottom w:val="0"/>
                          <w:divBdr>
                            <w:top w:val="none" w:sz="0" w:space="0" w:color="auto"/>
                            <w:left w:val="none" w:sz="0" w:space="0" w:color="auto"/>
                            <w:bottom w:val="none" w:sz="0" w:space="0" w:color="auto"/>
                            <w:right w:val="none" w:sz="0" w:space="0" w:color="auto"/>
                          </w:divBdr>
                        </w:div>
                      </w:divsChild>
                    </w:div>
                    <w:div w:id="1304890992">
                      <w:marLeft w:val="0"/>
                      <w:marRight w:val="0"/>
                      <w:marTop w:val="0"/>
                      <w:marBottom w:val="0"/>
                      <w:divBdr>
                        <w:top w:val="none" w:sz="0" w:space="0" w:color="auto"/>
                        <w:left w:val="none" w:sz="0" w:space="0" w:color="auto"/>
                        <w:bottom w:val="none" w:sz="0" w:space="0" w:color="auto"/>
                        <w:right w:val="none" w:sz="0" w:space="0" w:color="auto"/>
                      </w:divBdr>
                      <w:divsChild>
                        <w:div w:id="1978028423">
                          <w:marLeft w:val="0"/>
                          <w:marRight w:val="0"/>
                          <w:marTop w:val="0"/>
                          <w:marBottom w:val="0"/>
                          <w:divBdr>
                            <w:top w:val="none" w:sz="0" w:space="0" w:color="auto"/>
                            <w:left w:val="none" w:sz="0" w:space="0" w:color="auto"/>
                            <w:bottom w:val="none" w:sz="0" w:space="0" w:color="auto"/>
                            <w:right w:val="none" w:sz="0" w:space="0" w:color="auto"/>
                          </w:divBdr>
                        </w:div>
                      </w:divsChild>
                    </w:div>
                    <w:div w:id="1329292142">
                      <w:marLeft w:val="0"/>
                      <w:marRight w:val="0"/>
                      <w:marTop w:val="0"/>
                      <w:marBottom w:val="0"/>
                      <w:divBdr>
                        <w:top w:val="none" w:sz="0" w:space="0" w:color="auto"/>
                        <w:left w:val="none" w:sz="0" w:space="0" w:color="auto"/>
                        <w:bottom w:val="none" w:sz="0" w:space="0" w:color="auto"/>
                        <w:right w:val="none" w:sz="0" w:space="0" w:color="auto"/>
                      </w:divBdr>
                      <w:divsChild>
                        <w:div w:id="539707019">
                          <w:marLeft w:val="0"/>
                          <w:marRight w:val="0"/>
                          <w:marTop w:val="0"/>
                          <w:marBottom w:val="0"/>
                          <w:divBdr>
                            <w:top w:val="none" w:sz="0" w:space="0" w:color="auto"/>
                            <w:left w:val="none" w:sz="0" w:space="0" w:color="auto"/>
                            <w:bottom w:val="none" w:sz="0" w:space="0" w:color="auto"/>
                            <w:right w:val="none" w:sz="0" w:space="0" w:color="auto"/>
                          </w:divBdr>
                        </w:div>
                      </w:divsChild>
                    </w:div>
                    <w:div w:id="1374575576">
                      <w:marLeft w:val="0"/>
                      <w:marRight w:val="0"/>
                      <w:marTop w:val="0"/>
                      <w:marBottom w:val="0"/>
                      <w:divBdr>
                        <w:top w:val="none" w:sz="0" w:space="0" w:color="auto"/>
                        <w:left w:val="none" w:sz="0" w:space="0" w:color="auto"/>
                        <w:bottom w:val="none" w:sz="0" w:space="0" w:color="auto"/>
                        <w:right w:val="none" w:sz="0" w:space="0" w:color="auto"/>
                      </w:divBdr>
                      <w:divsChild>
                        <w:div w:id="1918439711">
                          <w:marLeft w:val="0"/>
                          <w:marRight w:val="0"/>
                          <w:marTop w:val="0"/>
                          <w:marBottom w:val="0"/>
                          <w:divBdr>
                            <w:top w:val="none" w:sz="0" w:space="0" w:color="auto"/>
                            <w:left w:val="none" w:sz="0" w:space="0" w:color="auto"/>
                            <w:bottom w:val="none" w:sz="0" w:space="0" w:color="auto"/>
                            <w:right w:val="none" w:sz="0" w:space="0" w:color="auto"/>
                          </w:divBdr>
                        </w:div>
                      </w:divsChild>
                    </w:div>
                    <w:div w:id="1379234612">
                      <w:marLeft w:val="0"/>
                      <w:marRight w:val="0"/>
                      <w:marTop w:val="0"/>
                      <w:marBottom w:val="0"/>
                      <w:divBdr>
                        <w:top w:val="none" w:sz="0" w:space="0" w:color="auto"/>
                        <w:left w:val="none" w:sz="0" w:space="0" w:color="auto"/>
                        <w:bottom w:val="none" w:sz="0" w:space="0" w:color="auto"/>
                        <w:right w:val="none" w:sz="0" w:space="0" w:color="auto"/>
                      </w:divBdr>
                      <w:divsChild>
                        <w:div w:id="232156810">
                          <w:marLeft w:val="0"/>
                          <w:marRight w:val="0"/>
                          <w:marTop w:val="0"/>
                          <w:marBottom w:val="0"/>
                          <w:divBdr>
                            <w:top w:val="none" w:sz="0" w:space="0" w:color="auto"/>
                            <w:left w:val="none" w:sz="0" w:space="0" w:color="auto"/>
                            <w:bottom w:val="none" w:sz="0" w:space="0" w:color="auto"/>
                            <w:right w:val="none" w:sz="0" w:space="0" w:color="auto"/>
                          </w:divBdr>
                        </w:div>
                      </w:divsChild>
                    </w:div>
                    <w:div w:id="1379889325">
                      <w:marLeft w:val="0"/>
                      <w:marRight w:val="0"/>
                      <w:marTop w:val="0"/>
                      <w:marBottom w:val="0"/>
                      <w:divBdr>
                        <w:top w:val="none" w:sz="0" w:space="0" w:color="auto"/>
                        <w:left w:val="none" w:sz="0" w:space="0" w:color="auto"/>
                        <w:bottom w:val="none" w:sz="0" w:space="0" w:color="auto"/>
                        <w:right w:val="none" w:sz="0" w:space="0" w:color="auto"/>
                      </w:divBdr>
                      <w:divsChild>
                        <w:div w:id="1939603928">
                          <w:marLeft w:val="0"/>
                          <w:marRight w:val="0"/>
                          <w:marTop w:val="0"/>
                          <w:marBottom w:val="0"/>
                          <w:divBdr>
                            <w:top w:val="none" w:sz="0" w:space="0" w:color="auto"/>
                            <w:left w:val="none" w:sz="0" w:space="0" w:color="auto"/>
                            <w:bottom w:val="none" w:sz="0" w:space="0" w:color="auto"/>
                            <w:right w:val="none" w:sz="0" w:space="0" w:color="auto"/>
                          </w:divBdr>
                        </w:div>
                      </w:divsChild>
                    </w:div>
                    <w:div w:id="1410421470">
                      <w:marLeft w:val="0"/>
                      <w:marRight w:val="0"/>
                      <w:marTop w:val="0"/>
                      <w:marBottom w:val="0"/>
                      <w:divBdr>
                        <w:top w:val="none" w:sz="0" w:space="0" w:color="auto"/>
                        <w:left w:val="none" w:sz="0" w:space="0" w:color="auto"/>
                        <w:bottom w:val="none" w:sz="0" w:space="0" w:color="auto"/>
                        <w:right w:val="none" w:sz="0" w:space="0" w:color="auto"/>
                      </w:divBdr>
                      <w:divsChild>
                        <w:div w:id="1275863284">
                          <w:marLeft w:val="0"/>
                          <w:marRight w:val="0"/>
                          <w:marTop w:val="0"/>
                          <w:marBottom w:val="0"/>
                          <w:divBdr>
                            <w:top w:val="none" w:sz="0" w:space="0" w:color="auto"/>
                            <w:left w:val="none" w:sz="0" w:space="0" w:color="auto"/>
                            <w:bottom w:val="none" w:sz="0" w:space="0" w:color="auto"/>
                            <w:right w:val="none" w:sz="0" w:space="0" w:color="auto"/>
                          </w:divBdr>
                        </w:div>
                      </w:divsChild>
                    </w:div>
                    <w:div w:id="1413775197">
                      <w:marLeft w:val="0"/>
                      <w:marRight w:val="0"/>
                      <w:marTop w:val="0"/>
                      <w:marBottom w:val="0"/>
                      <w:divBdr>
                        <w:top w:val="none" w:sz="0" w:space="0" w:color="auto"/>
                        <w:left w:val="none" w:sz="0" w:space="0" w:color="auto"/>
                        <w:bottom w:val="none" w:sz="0" w:space="0" w:color="auto"/>
                        <w:right w:val="none" w:sz="0" w:space="0" w:color="auto"/>
                      </w:divBdr>
                      <w:divsChild>
                        <w:div w:id="490608267">
                          <w:marLeft w:val="0"/>
                          <w:marRight w:val="0"/>
                          <w:marTop w:val="0"/>
                          <w:marBottom w:val="0"/>
                          <w:divBdr>
                            <w:top w:val="none" w:sz="0" w:space="0" w:color="auto"/>
                            <w:left w:val="none" w:sz="0" w:space="0" w:color="auto"/>
                            <w:bottom w:val="none" w:sz="0" w:space="0" w:color="auto"/>
                            <w:right w:val="none" w:sz="0" w:space="0" w:color="auto"/>
                          </w:divBdr>
                        </w:div>
                      </w:divsChild>
                    </w:div>
                    <w:div w:id="1416439748">
                      <w:marLeft w:val="0"/>
                      <w:marRight w:val="0"/>
                      <w:marTop w:val="0"/>
                      <w:marBottom w:val="0"/>
                      <w:divBdr>
                        <w:top w:val="none" w:sz="0" w:space="0" w:color="auto"/>
                        <w:left w:val="none" w:sz="0" w:space="0" w:color="auto"/>
                        <w:bottom w:val="none" w:sz="0" w:space="0" w:color="auto"/>
                        <w:right w:val="none" w:sz="0" w:space="0" w:color="auto"/>
                      </w:divBdr>
                      <w:divsChild>
                        <w:div w:id="459494708">
                          <w:marLeft w:val="0"/>
                          <w:marRight w:val="0"/>
                          <w:marTop w:val="0"/>
                          <w:marBottom w:val="0"/>
                          <w:divBdr>
                            <w:top w:val="none" w:sz="0" w:space="0" w:color="auto"/>
                            <w:left w:val="none" w:sz="0" w:space="0" w:color="auto"/>
                            <w:bottom w:val="none" w:sz="0" w:space="0" w:color="auto"/>
                            <w:right w:val="none" w:sz="0" w:space="0" w:color="auto"/>
                          </w:divBdr>
                        </w:div>
                      </w:divsChild>
                    </w:div>
                    <w:div w:id="1432509371">
                      <w:marLeft w:val="0"/>
                      <w:marRight w:val="0"/>
                      <w:marTop w:val="0"/>
                      <w:marBottom w:val="0"/>
                      <w:divBdr>
                        <w:top w:val="none" w:sz="0" w:space="0" w:color="auto"/>
                        <w:left w:val="none" w:sz="0" w:space="0" w:color="auto"/>
                        <w:bottom w:val="none" w:sz="0" w:space="0" w:color="auto"/>
                        <w:right w:val="none" w:sz="0" w:space="0" w:color="auto"/>
                      </w:divBdr>
                      <w:divsChild>
                        <w:div w:id="1502159213">
                          <w:marLeft w:val="0"/>
                          <w:marRight w:val="0"/>
                          <w:marTop w:val="0"/>
                          <w:marBottom w:val="0"/>
                          <w:divBdr>
                            <w:top w:val="none" w:sz="0" w:space="0" w:color="auto"/>
                            <w:left w:val="none" w:sz="0" w:space="0" w:color="auto"/>
                            <w:bottom w:val="none" w:sz="0" w:space="0" w:color="auto"/>
                            <w:right w:val="none" w:sz="0" w:space="0" w:color="auto"/>
                          </w:divBdr>
                        </w:div>
                      </w:divsChild>
                    </w:div>
                    <w:div w:id="1451319353">
                      <w:marLeft w:val="0"/>
                      <w:marRight w:val="0"/>
                      <w:marTop w:val="0"/>
                      <w:marBottom w:val="0"/>
                      <w:divBdr>
                        <w:top w:val="none" w:sz="0" w:space="0" w:color="auto"/>
                        <w:left w:val="none" w:sz="0" w:space="0" w:color="auto"/>
                        <w:bottom w:val="none" w:sz="0" w:space="0" w:color="auto"/>
                        <w:right w:val="none" w:sz="0" w:space="0" w:color="auto"/>
                      </w:divBdr>
                      <w:divsChild>
                        <w:div w:id="334037895">
                          <w:marLeft w:val="0"/>
                          <w:marRight w:val="0"/>
                          <w:marTop w:val="0"/>
                          <w:marBottom w:val="0"/>
                          <w:divBdr>
                            <w:top w:val="none" w:sz="0" w:space="0" w:color="auto"/>
                            <w:left w:val="none" w:sz="0" w:space="0" w:color="auto"/>
                            <w:bottom w:val="none" w:sz="0" w:space="0" w:color="auto"/>
                            <w:right w:val="none" w:sz="0" w:space="0" w:color="auto"/>
                          </w:divBdr>
                        </w:div>
                      </w:divsChild>
                    </w:div>
                    <w:div w:id="1466003197">
                      <w:marLeft w:val="0"/>
                      <w:marRight w:val="0"/>
                      <w:marTop w:val="0"/>
                      <w:marBottom w:val="0"/>
                      <w:divBdr>
                        <w:top w:val="none" w:sz="0" w:space="0" w:color="auto"/>
                        <w:left w:val="none" w:sz="0" w:space="0" w:color="auto"/>
                        <w:bottom w:val="none" w:sz="0" w:space="0" w:color="auto"/>
                        <w:right w:val="none" w:sz="0" w:space="0" w:color="auto"/>
                      </w:divBdr>
                      <w:divsChild>
                        <w:div w:id="1189951798">
                          <w:marLeft w:val="0"/>
                          <w:marRight w:val="0"/>
                          <w:marTop w:val="0"/>
                          <w:marBottom w:val="0"/>
                          <w:divBdr>
                            <w:top w:val="none" w:sz="0" w:space="0" w:color="auto"/>
                            <w:left w:val="none" w:sz="0" w:space="0" w:color="auto"/>
                            <w:bottom w:val="none" w:sz="0" w:space="0" w:color="auto"/>
                            <w:right w:val="none" w:sz="0" w:space="0" w:color="auto"/>
                          </w:divBdr>
                        </w:div>
                      </w:divsChild>
                    </w:div>
                    <w:div w:id="1568762052">
                      <w:marLeft w:val="0"/>
                      <w:marRight w:val="0"/>
                      <w:marTop w:val="0"/>
                      <w:marBottom w:val="0"/>
                      <w:divBdr>
                        <w:top w:val="none" w:sz="0" w:space="0" w:color="auto"/>
                        <w:left w:val="none" w:sz="0" w:space="0" w:color="auto"/>
                        <w:bottom w:val="none" w:sz="0" w:space="0" w:color="auto"/>
                        <w:right w:val="none" w:sz="0" w:space="0" w:color="auto"/>
                      </w:divBdr>
                      <w:divsChild>
                        <w:div w:id="454712252">
                          <w:marLeft w:val="0"/>
                          <w:marRight w:val="0"/>
                          <w:marTop w:val="0"/>
                          <w:marBottom w:val="0"/>
                          <w:divBdr>
                            <w:top w:val="none" w:sz="0" w:space="0" w:color="auto"/>
                            <w:left w:val="none" w:sz="0" w:space="0" w:color="auto"/>
                            <w:bottom w:val="none" w:sz="0" w:space="0" w:color="auto"/>
                            <w:right w:val="none" w:sz="0" w:space="0" w:color="auto"/>
                          </w:divBdr>
                        </w:div>
                      </w:divsChild>
                    </w:div>
                    <w:div w:id="1634552747">
                      <w:marLeft w:val="0"/>
                      <w:marRight w:val="0"/>
                      <w:marTop w:val="0"/>
                      <w:marBottom w:val="0"/>
                      <w:divBdr>
                        <w:top w:val="none" w:sz="0" w:space="0" w:color="auto"/>
                        <w:left w:val="none" w:sz="0" w:space="0" w:color="auto"/>
                        <w:bottom w:val="none" w:sz="0" w:space="0" w:color="auto"/>
                        <w:right w:val="none" w:sz="0" w:space="0" w:color="auto"/>
                      </w:divBdr>
                      <w:divsChild>
                        <w:div w:id="755786241">
                          <w:marLeft w:val="0"/>
                          <w:marRight w:val="0"/>
                          <w:marTop w:val="0"/>
                          <w:marBottom w:val="0"/>
                          <w:divBdr>
                            <w:top w:val="none" w:sz="0" w:space="0" w:color="auto"/>
                            <w:left w:val="none" w:sz="0" w:space="0" w:color="auto"/>
                            <w:bottom w:val="none" w:sz="0" w:space="0" w:color="auto"/>
                            <w:right w:val="none" w:sz="0" w:space="0" w:color="auto"/>
                          </w:divBdr>
                        </w:div>
                      </w:divsChild>
                    </w:div>
                    <w:div w:id="1659843274">
                      <w:marLeft w:val="0"/>
                      <w:marRight w:val="0"/>
                      <w:marTop w:val="0"/>
                      <w:marBottom w:val="0"/>
                      <w:divBdr>
                        <w:top w:val="none" w:sz="0" w:space="0" w:color="auto"/>
                        <w:left w:val="none" w:sz="0" w:space="0" w:color="auto"/>
                        <w:bottom w:val="none" w:sz="0" w:space="0" w:color="auto"/>
                        <w:right w:val="none" w:sz="0" w:space="0" w:color="auto"/>
                      </w:divBdr>
                      <w:divsChild>
                        <w:div w:id="64381538">
                          <w:marLeft w:val="0"/>
                          <w:marRight w:val="0"/>
                          <w:marTop w:val="0"/>
                          <w:marBottom w:val="0"/>
                          <w:divBdr>
                            <w:top w:val="none" w:sz="0" w:space="0" w:color="auto"/>
                            <w:left w:val="none" w:sz="0" w:space="0" w:color="auto"/>
                            <w:bottom w:val="none" w:sz="0" w:space="0" w:color="auto"/>
                            <w:right w:val="none" w:sz="0" w:space="0" w:color="auto"/>
                          </w:divBdr>
                        </w:div>
                      </w:divsChild>
                    </w:div>
                    <w:div w:id="1665468904">
                      <w:marLeft w:val="0"/>
                      <w:marRight w:val="0"/>
                      <w:marTop w:val="0"/>
                      <w:marBottom w:val="0"/>
                      <w:divBdr>
                        <w:top w:val="none" w:sz="0" w:space="0" w:color="auto"/>
                        <w:left w:val="none" w:sz="0" w:space="0" w:color="auto"/>
                        <w:bottom w:val="none" w:sz="0" w:space="0" w:color="auto"/>
                        <w:right w:val="none" w:sz="0" w:space="0" w:color="auto"/>
                      </w:divBdr>
                      <w:divsChild>
                        <w:div w:id="633561057">
                          <w:marLeft w:val="0"/>
                          <w:marRight w:val="0"/>
                          <w:marTop w:val="0"/>
                          <w:marBottom w:val="0"/>
                          <w:divBdr>
                            <w:top w:val="none" w:sz="0" w:space="0" w:color="auto"/>
                            <w:left w:val="none" w:sz="0" w:space="0" w:color="auto"/>
                            <w:bottom w:val="none" w:sz="0" w:space="0" w:color="auto"/>
                            <w:right w:val="none" w:sz="0" w:space="0" w:color="auto"/>
                          </w:divBdr>
                        </w:div>
                      </w:divsChild>
                    </w:div>
                    <w:div w:id="1679261567">
                      <w:marLeft w:val="0"/>
                      <w:marRight w:val="0"/>
                      <w:marTop w:val="0"/>
                      <w:marBottom w:val="0"/>
                      <w:divBdr>
                        <w:top w:val="none" w:sz="0" w:space="0" w:color="auto"/>
                        <w:left w:val="none" w:sz="0" w:space="0" w:color="auto"/>
                        <w:bottom w:val="none" w:sz="0" w:space="0" w:color="auto"/>
                        <w:right w:val="none" w:sz="0" w:space="0" w:color="auto"/>
                      </w:divBdr>
                      <w:divsChild>
                        <w:div w:id="1118254506">
                          <w:marLeft w:val="0"/>
                          <w:marRight w:val="0"/>
                          <w:marTop w:val="0"/>
                          <w:marBottom w:val="0"/>
                          <w:divBdr>
                            <w:top w:val="none" w:sz="0" w:space="0" w:color="auto"/>
                            <w:left w:val="none" w:sz="0" w:space="0" w:color="auto"/>
                            <w:bottom w:val="none" w:sz="0" w:space="0" w:color="auto"/>
                            <w:right w:val="none" w:sz="0" w:space="0" w:color="auto"/>
                          </w:divBdr>
                        </w:div>
                      </w:divsChild>
                    </w:div>
                    <w:div w:id="1685396063">
                      <w:marLeft w:val="0"/>
                      <w:marRight w:val="0"/>
                      <w:marTop w:val="0"/>
                      <w:marBottom w:val="0"/>
                      <w:divBdr>
                        <w:top w:val="none" w:sz="0" w:space="0" w:color="auto"/>
                        <w:left w:val="none" w:sz="0" w:space="0" w:color="auto"/>
                        <w:bottom w:val="none" w:sz="0" w:space="0" w:color="auto"/>
                        <w:right w:val="none" w:sz="0" w:space="0" w:color="auto"/>
                      </w:divBdr>
                      <w:divsChild>
                        <w:div w:id="1295214708">
                          <w:marLeft w:val="0"/>
                          <w:marRight w:val="0"/>
                          <w:marTop w:val="0"/>
                          <w:marBottom w:val="0"/>
                          <w:divBdr>
                            <w:top w:val="none" w:sz="0" w:space="0" w:color="auto"/>
                            <w:left w:val="none" w:sz="0" w:space="0" w:color="auto"/>
                            <w:bottom w:val="none" w:sz="0" w:space="0" w:color="auto"/>
                            <w:right w:val="none" w:sz="0" w:space="0" w:color="auto"/>
                          </w:divBdr>
                        </w:div>
                      </w:divsChild>
                    </w:div>
                    <w:div w:id="1724869755">
                      <w:marLeft w:val="0"/>
                      <w:marRight w:val="0"/>
                      <w:marTop w:val="0"/>
                      <w:marBottom w:val="0"/>
                      <w:divBdr>
                        <w:top w:val="none" w:sz="0" w:space="0" w:color="auto"/>
                        <w:left w:val="none" w:sz="0" w:space="0" w:color="auto"/>
                        <w:bottom w:val="none" w:sz="0" w:space="0" w:color="auto"/>
                        <w:right w:val="none" w:sz="0" w:space="0" w:color="auto"/>
                      </w:divBdr>
                      <w:divsChild>
                        <w:div w:id="1190528884">
                          <w:marLeft w:val="0"/>
                          <w:marRight w:val="0"/>
                          <w:marTop w:val="0"/>
                          <w:marBottom w:val="0"/>
                          <w:divBdr>
                            <w:top w:val="none" w:sz="0" w:space="0" w:color="auto"/>
                            <w:left w:val="none" w:sz="0" w:space="0" w:color="auto"/>
                            <w:bottom w:val="none" w:sz="0" w:space="0" w:color="auto"/>
                            <w:right w:val="none" w:sz="0" w:space="0" w:color="auto"/>
                          </w:divBdr>
                        </w:div>
                      </w:divsChild>
                    </w:div>
                    <w:div w:id="1743336452">
                      <w:marLeft w:val="0"/>
                      <w:marRight w:val="0"/>
                      <w:marTop w:val="0"/>
                      <w:marBottom w:val="0"/>
                      <w:divBdr>
                        <w:top w:val="none" w:sz="0" w:space="0" w:color="auto"/>
                        <w:left w:val="none" w:sz="0" w:space="0" w:color="auto"/>
                        <w:bottom w:val="none" w:sz="0" w:space="0" w:color="auto"/>
                        <w:right w:val="none" w:sz="0" w:space="0" w:color="auto"/>
                      </w:divBdr>
                      <w:divsChild>
                        <w:div w:id="2054960811">
                          <w:marLeft w:val="0"/>
                          <w:marRight w:val="0"/>
                          <w:marTop w:val="0"/>
                          <w:marBottom w:val="0"/>
                          <w:divBdr>
                            <w:top w:val="none" w:sz="0" w:space="0" w:color="auto"/>
                            <w:left w:val="none" w:sz="0" w:space="0" w:color="auto"/>
                            <w:bottom w:val="none" w:sz="0" w:space="0" w:color="auto"/>
                            <w:right w:val="none" w:sz="0" w:space="0" w:color="auto"/>
                          </w:divBdr>
                        </w:div>
                      </w:divsChild>
                    </w:div>
                    <w:div w:id="1758869691">
                      <w:marLeft w:val="0"/>
                      <w:marRight w:val="0"/>
                      <w:marTop w:val="0"/>
                      <w:marBottom w:val="0"/>
                      <w:divBdr>
                        <w:top w:val="none" w:sz="0" w:space="0" w:color="auto"/>
                        <w:left w:val="none" w:sz="0" w:space="0" w:color="auto"/>
                        <w:bottom w:val="none" w:sz="0" w:space="0" w:color="auto"/>
                        <w:right w:val="none" w:sz="0" w:space="0" w:color="auto"/>
                      </w:divBdr>
                      <w:divsChild>
                        <w:div w:id="613829954">
                          <w:marLeft w:val="0"/>
                          <w:marRight w:val="0"/>
                          <w:marTop w:val="0"/>
                          <w:marBottom w:val="0"/>
                          <w:divBdr>
                            <w:top w:val="none" w:sz="0" w:space="0" w:color="auto"/>
                            <w:left w:val="none" w:sz="0" w:space="0" w:color="auto"/>
                            <w:bottom w:val="none" w:sz="0" w:space="0" w:color="auto"/>
                            <w:right w:val="none" w:sz="0" w:space="0" w:color="auto"/>
                          </w:divBdr>
                        </w:div>
                      </w:divsChild>
                    </w:div>
                    <w:div w:id="1773470478">
                      <w:marLeft w:val="0"/>
                      <w:marRight w:val="0"/>
                      <w:marTop w:val="0"/>
                      <w:marBottom w:val="0"/>
                      <w:divBdr>
                        <w:top w:val="none" w:sz="0" w:space="0" w:color="auto"/>
                        <w:left w:val="none" w:sz="0" w:space="0" w:color="auto"/>
                        <w:bottom w:val="none" w:sz="0" w:space="0" w:color="auto"/>
                        <w:right w:val="none" w:sz="0" w:space="0" w:color="auto"/>
                      </w:divBdr>
                      <w:divsChild>
                        <w:div w:id="1180002734">
                          <w:marLeft w:val="0"/>
                          <w:marRight w:val="0"/>
                          <w:marTop w:val="0"/>
                          <w:marBottom w:val="0"/>
                          <w:divBdr>
                            <w:top w:val="none" w:sz="0" w:space="0" w:color="auto"/>
                            <w:left w:val="none" w:sz="0" w:space="0" w:color="auto"/>
                            <w:bottom w:val="none" w:sz="0" w:space="0" w:color="auto"/>
                            <w:right w:val="none" w:sz="0" w:space="0" w:color="auto"/>
                          </w:divBdr>
                        </w:div>
                      </w:divsChild>
                    </w:div>
                    <w:div w:id="1778066025">
                      <w:marLeft w:val="0"/>
                      <w:marRight w:val="0"/>
                      <w:marTop w:val="0"/>
                      <w:marBottom w:val="0"/>
                      <w:divBdr>
                        <w:top w:val="none" w:sz="0" w:space="0" w:color="auto"/>
                        <w:left w:val="none" w:sz="0" w:space="0" w:color="auto"/>
                        <w:bottom w:val="none" w:sz="0" w:space="0" w:color="auto"/>
                        <w:right w:val="none" w:sz="0" w:space="0" w:color="auto"/>
                      </w:divBdr>
                      <w:divsChild>
                        <w:div w:id="452095106">
                          <w:marLeft w:val="0"/>
                          <w:marRight w:val="0"/>
                          <w:marTop w:val="0"/>
                          <w:marBottom w:val="0"/>
                          <w:divBdr>
                            <w:top w:val="none" w:sz="0" w:space="0" w:color="auto"/>
                            <w:left w:val="none" w:sz="0" w:space="0" w:color="auto"/>
                            <w:bottom w:val="none" w:sz="0" w:space="0" w:color="auto"/>
                            <w:right w:val="none" w:sz="0" w:space="0" w:color="auto"/>
                          </w:divBdr>
                        </w:div>
                      </w:divsChild>
                    </w:div>
                    <w:div w:id="1791171254">
                      <w:marLeft w:val="0"/>
                      <w:marRight w:val="0"/>
                      <w:marTop w:val="0"/>
                      <w:marBottom w:val="0"/>
                      <w:divBdr>
                        <w:top w:val="none" w:sz="0" w:space="0" w:color="auto"/>
                        <w:left w:val="none" w:sz="0" w:space="0" w:color="auto"/>
                        <w:bottom w:val="none" w:sz="0" w:space="0" w:color="auto"/>
                        <w:right w:val="none" w:sz="0" w:space="0" w:color="auto"/>
                      </w:divBdr>
                      <w:divsChild>
                        <w:div w:id="128671657">
                          <w:marLeft w:val="0"/>
                          <w:marRight w:val="0"/>
                          <w:marTop w:val="0"/>
                          <w:marBottom w:val="0"/>
                          <w:divBdr>
                            <w:top w:val="none" w:sz="0" w:space="0" w:color="auto"/>
                            <w:left w:val="none" w:sz="0" w:space="0" w:color="auto"/>
                            <w:bottom w:val="none" w:sz="0" w:space="0" w:color="auto"/>
                            <w:right w:val="none" w:sz="0" w:space="0" w:color="auto"/>
                          </w:divBdr>
                        </w:div>
                      </w:divsChild>
                    </w:div>
                    <w:div w:id="1803769875">
                      <w:marLeft w:val="0"/>
                      <w:marRight w:val="0"/>
                      <w:marTop w:val="0"/>
                      <w:marBottom w:val="0"/>
                      <w:divBdr>
                        <w:top w:val="none" w:sz="0" w:space="0" w:color="auto"/>
                        <w:left w:val="none" w:sz="0" w:space="0" w:color="auto"/>
                        <w:bottom w:val="none" w:sz="0" w:space="0" w:color="auto"/>
                        <w:right w:val="none" w:sz="0" w:space="0" w:color="auto"/>
                      </w:divBdr>
                      <w:divsChild>
                        <w:div w:id="750780962">
                          <w:marLeft w:val="0"/>
                          <w:marRight w:val="0"/>
                          <w:marTop w:val="0"/>
                          <w:marBottom w:val="0"/>
                          <w:divBdr>
                            <w:top w:val="none" w:sz="0" w:space="0" w:color="auto"/>
                            <w:left w:val="none" w:sz="0" w:space="0" w:color="auto"/>
                            <w:bottom w:val="none" w:sz="0" w:space="0" w:color="auto"/>
                            <w:right w:val="none" w:sz="0" w:space="0" w:color="auto"/>
                          </w:divBdr>
                        </w:div>
                      </w:divsChild>
                    </w:div>
                    <w:div w:id="1808081211">
                      <w:marLeft w:val="0"/>
                      <w:marRight w:val="0"/>
                      <w:marTop w:val="0"/>
                      <w:marBottom w:val="0"/>
                      <w:divBdr>
                        <w:top w:val="none" w:sz="0" w:space="0" w:color="auto"/>
                        <w:left w:val="none" w:sz="0" w:space="0" w:color="auto"/>
                        <w:bottom w:val="none" w:sz="0" w:space="0" w:color="auto"/>
                        <w:right w:val="none" w:sz="0" w:space="0" w:color="auto"/>
                      </w:divBdr>
                      <w:divsChild>
                        <w:div w:id="974602441">
                          <w:marLeft w:val="0"/>
                          <w:marRight w:val="0"/>
                          <w:marTop w:val="0"/>
                          <w:marBottom w:val="0"/>
                          <w:divBdr>
                            <w:top w:val="none" w:sz="0" w:space="0" w:color="auto"/>
                            <w:left w:val="none" w:sz="0" w:space="0" w:color="auto"/>
                            <w:bottom w:val="none" w:sz="0" w:space="0" w:color="auto"/>
                            <w:right w:val="none" w:sz="0" w:space="0" w:color="auto"/>
                          </w:divBdr>
                        </w:div>
                      </w:divsChild>
                    </w:div>
                    <w:div w:id="1811551137">
                      <w:marLeft w:val="0"/>
                      <w:marRight w:val="0"/>
                      <w:marTop w:val="0"/>
                      <w:marBottom w:val="0"/>
                      <w:divBdr>
                        <w:top w:val="none" w:sz="0" w:space="0" w:color="auto"/>
                        <w:left w:val="none" w:sz="0" w:space="0" w:color="auto"/>
                        <w:bottom w:val="none" w:sz="0" w:space="0" w:color="auto"/>
                        <w:right w:val="none" w:sz="0" w:space="0" w:color="auto"/>
                      </w:divBdr>
                      <w:divsChild>
                        <w:div w:id="660503233">
                          <w:marLeft w:val="0"/>
                          <w:marRight w:val="0"/>
                          <w:marTop w:val="0"/>
                          <w:marBottom w:val="0"/>
                          <w:divBdr>
                            <w:top w:val="none" w:sz="0" w:space="0" w:color="auto"/>
                            <w:left w:val="none" w:sz="0" w:space="0" w:color="auto"/>
                            <w:bottom w:val="none" w:sz="0" w:space="0" w:color="auto"/>
                            <w:right w:val="none" w:sz="0" w:space="0" w:color="auto"/>
                          </w:divBdr>
                        </w:div>
                      </w:divsChild>
                    </w:div>
                    <w:div w:id="1860923283">
                      <w:marLeft w:val="0"/>
                      <w:marRight w:val="0"/>
                      <w:marTop w:val="0"/>
                      <w:marBottom w:val="0"/>
                      <w:divBdr>
                        <w:top w:val="none" w:sz="0" w:space="0" w:color="auto"/>
                        <w:left w:val="none" w:sz="0" w:space="0" w:color="auto"/>
                        <w:bottom w:val="none" w:sz="0" w:space="0" w:color="auto"/>
                        <w:right w:val="none" w:sz="0" w:space="0" w:color="auto"/>
                      </w:divBdr>
                      <w:divsChild>
                        <w:div w:id="32196763">
                          <w:marLeft w:val="0"/>
                          <w:marRight w:val="0"/>
                          <w:marTop w:val="0"/>
                          <w:marBottom w:val="0"/>
                          <w:divBdr>
                            <w:top w:val="none" w:sz="0" w:space="0" w:color="auto"/>
                            <w:left w:val="none" w:sz="0" w:space="0" w:color="auto"/>
                            <w:bottom w:val="none" w:sz="0" w:space="0" w:color="auto"/>
                            <w:right w:val="none" w:sz="0" w:space="0" w:color="auto"/>
                          </w:divBdr>
                        </w:div>
                      </w:divsChild>
                    </w:div>
                    <w:div w:id="1869902950">
                      <w:marLeft w:val="0"/>
                      <w:marRight w:val="0"/>
                      <w:marTop w:val="0"/>
                      <w:marBottom w:val="0"/>
                      <w:divBdr>
                        <w:top w:val="none" w:sz="0" w:space="0" w:color="auto"/>
                        <w:left w:val="none" w:sz="0" w:space="0" w:color="auto"/>
                        <w:bottom w:val="none" w:sz="0" w:space="0" w:color="auto"/>
                        <w:right w:val="none" w:sz="0" w:space="0" w:color="auto"/>
                      </w:divBdr>
                      <w:divsChild>
                        <w:div w:id="1908032466">
                          <w:marLeft w:val="0"/>
                          <w:marRight w:val="0"/>
                          <w:marTop w:val="0"/>
                          <w:marBottom w:val="0"/>
                          <w:divBdr>
                            <w:top w:val="none" w:sz="0" w:space="0" w:color="auto"/>
                            <w:left w:val="none" w:sz="0" w:space="0" w:color="auto"/>
                            <w:bottom w:val="none" w:sz="0" w:space="0" w:color="auto"/>
                            <w:right w:val="none" w:sz="0" w:space="0" w:color="auto"/>
                          </w:divBdr>
                        </w:div>
                      </w:divsChild>
                    </w:div>
                    <w:div w:id="1885293163">
                      <w:marLeft w:val="0"/>
                      <w:marRight w:val="0"/>
                      <w:marTop w:val="0"/>
                      <w:marBottom w:val="0"/>
                      <w:divBdr>
                        <w:top w:val="none" w:sz="0" w:space="0" w:color="auto"/>
                        <w:left w:val="none" w:sz="0" w:space="0" w:color="auto"/>
                        <w:bottom w:val="none" w:sz="0" w:space="0" w:color="auto"/>
                        <w:right w:val="none" w:sz="0" w:space="0" w:color="auto"/>
                      </w:divBdr>
                      <w:divsChild>
                        <w:div w:id="1198272602">
                          <w:marLeft w:val="0"/>
                          <w:marRight w:val="0"/>
                          <w:marTop w:val="0"/>
                          <w:marBottom w:val="0"/>
                          <w:divBdr>
                            <w:top w:val="none" w:sz="0" w:space="0" w:color="auto"/>
                            <w:left w:val="none" w:sz="0" w:space="0" w:color="auto"/>
                            <w:bottom w:val="none" w:sz="0" w:space="0" w:color="auto"/>
                            <w:right w:val="none" w:sz="0" w:space="0" w:color="auto"/>
                          </w:divBdr>
                        </w:div>
                      </w:divsChild>
                    </w:div>
                    <w:div w:id="1894266165">
                      <w:marLeft w:val="0"/>
                      <w:marRight w:val="0"/>
                      <w:marTop w:val="0"/>
                      <w:marBottom w:val="0"/>
                      <w:divBdr>
                        <w:top w:val="none" w:sz="0" w:space="0" w:color="auto"/>
                        <w:left w:val="none" w:sz="0" w:space="0" w:color="auto"/>
                        <w:bottom w:val="none" w:sz="0" w:space="0" w:color="auto"/>
                        <w:right w:val="none" w:sz="0" w:space="0" w:color="auto"/>
                      </w:divBdr>
                      <w:divsChild>
                        <w:div w:id="533620312">
                          <w:marLeft w:val="0"/>
                          <w:marRight w:val="0"/>
                          <w:marTop w:val="0"/>
                          <w:marBottom w:val="0"/>
                          <w:divBdr>
                            <w:top w:val="none" w:sz="0" w:space="0" w:color="auto"/>
                            <w:left w:val="none" w:sz="0" w:space="0" w:color="auto"/>
                            <w:bottom w:val="none" w:sz="0" w:space="0" w:color="auto"/>
                            <w:right w:val="none" w:sz="0" w:space="0" w:color="auto"/>
                          </w:divBdr>
                        </w:div>
                      </w:divsChild>
                    </w:div>
                    <w:div w:id="1907835471">
                      <w:marLeft w:val="0"/>
                      <w:marRight w:val="0"/>
                      <w:marTop w:val="0"/>
                      <w:marBottom w:val="0"/>
                      <w:divBdr>
                        <w:top w:val="none" w:sz="0" w:space="0" w:color="auto"/>
                        <w:left w:val="none" w:sz="0" w:space="0" w:color="auto"/>
                        <w:bottom w:val="none" w:sz="0" w:space="0" w:color="auto"/>
                        <w:right w:val="none" w:sz="0" w:space="0" w:color="auto"/>
                      </w:divBdr>
                      <w:divsChild>
                        <w:div w:id="278489161">
                          <w:marLeft w:val="0"/>
                          <w:marRight w:val="0"/>
                          <w:marTop w:val="0"/>
                          <w:marBottom w:val="0"/>
                          <w:divBdr>
                            <w:top w:val="none" w:sz="0" w:space="0" w:color="auto"/>
                            <w:left w:val="none" w:sz="0" w:space="0" w:color="auto"/>
                            <w:bottom w:val="none" w:sz="0" w:space="0" w:color="auto"/>
                            <w:right w:val="none" w:sz="0" w:space="0" w:color="auto"/>
                          </w:divBdr>
                        </w:div>
                      </w:divsChild>
                    </w:div>
                    <w:div w:id="1908804821">
                      <w:marLeft w:val="0"/>
                      <w:marRight w:val="0"/>
                      <w:marTop w:val="0"/>
                      <w:marBottom w:val="0"/>
                      <w:divBdr>
                        <w:top w:val="none" w:sz="0" w:space="0" w:color="auto"/>
                        <w:left w:val="none" w:sz="0" w:space="0" w:color="auto"/>
                        <w:bottom w:val="none" w:sz="0" w:space="0" w:color="auto"/>
                        <w:right w:val="none" w:sz="0" w:space="0" w:color="auto"/>
                      </w:divBdr>
                      <w:divsChild>
                        <w:div w:id="1901284464">
                          <w:marLeft w:val="0"/>
                          <w:marRight w:val="0"/>
                          <w:marTop w:val="0"/>
                          <w:marBottom w:val="0"/>
                          <w:divBdr>
                            <w:top w:val="none" w:sz="0" w:space="0" w:color="auto"/>
                            <w:left w:val="none" w:sz="0" w:space="0" w:color="auto"/>
                            <w:bottom w:val="none" w:sz="0" w:space="0" w:color="auto"/>
                            <w:right w:val="none" w:sz="0" w:space="0" w:color="auto"/>
                          </w:divBdr>
                        </w:div>
                      </w:divsChild>
                    </w:div>
                    <w:div w:id="1917670391">
                      <w:marLeft w:val="0"/>
                      <w:marRight w:val="0"/>
                      <w:marTop w:val="0"/>
                      <w:marBottom w:val="0"/>
                      <w:divBdr>
                        <w:top w:val="none" w:sz="0" w:space="0" w:color="auto"/>
                        <w:left w:val="none" w:sz="0" w:space="0" w:color="auto"/>
                        <w:bottom w:val="none" w:sz="0" w:space="0" w:color="auto"/>
                        <w:right w:val="none" w:sz="0" w:space="0" w:color="auto"/>
                      </w:divBdr>
                      <w:divsChild>
                        <w:div w:id="1360089630">
                          <w:marLeft w:val="0"/>
                          <w:marRight w:val="0"/>
                          <w:marTop w:val="0"/>
                          <w:marBottom w:val="0"/>
                          <w:divBdr>
                            <w:top w:val="none" w:sz="0" w:space="0" w:color="auto"/>
                            <w:left w:val="none" w:sz="0" w:space="0" w:color="auto"/>
                            <w:bottom w:val="none" w:sz="0" w:space="0" w:color="auto"/>
                            <w:right w:val="none" w:sz="0" w:space="0" w:color="auto"/>
                          </w:divBdr>
                        </w:div>
                      </w:divsChild>
                    </w:div>
                    <w:div w:id="1928272426">
                      <w:marLeft w:val="0"/>
                      <w:marRight w:val="0"/>
                      <w:marTop w:val="0"/>
                      <w:marBottom w:val="0"/>
                      <w:divBdr>
                        <w:top w:val="none" w:sz="0" w:space="0" w:color="auto"/>
                        <w:left w:val="none" w:sz="0" w:space="0" w:color="auto"/>
                        <w:bottom w:val="none" w:sz="0" w:space="0" w:color="auto"/>
                        <w:right w:val="none" w:sz="0" w:space="0" w:color="auto"/>
                      </w:divBdr>
                      <w:divsChild>
                        <w:div w:id="970132217">
                          <w:marLeft w:val="0"/>
                          <w:marRight w:val="0"/>
                          <w:marTop w:val="0"/>
                          <w:marBottom w:val="0"/>
                          <w:divBdr>
                            <w:top w:val="none" w:sz="0" w:space="0" w:color="auto"/>
                            <w:left w:val="none" w:sz="0" w:space="0" w:color="auto"/>
                            <w:bottom w:val="none" w:sz="0" w:space="0" w:color="auto"/>
                            <w:right w:val="none" w:sz="0" w:space="0" w:color="auto"/>
                          </w:divBdr>
                        </w:div>
                      </w:divsChild>
                    </w:div>
                    <w:div w:id="1946694915">
                      <w:marLeft w:val="0"/>
                      <w:marRight w:val="0"/>
                      <w:marTop w:val="0"/>
                      <w:marBottom w:val="0"/>
                      <w:divBdr>
                        <w:top w:val="none" w:sz="0" w:space="0" w:color="auto"/>
                        <w:left w:val="none" w:sz="0" w:space="0" w:color="auto"/>
                        <w:bottom w:val="none" w:sz="0" w:space="0" w:color="auto"/>
                        <w:right w:val="none" w:sz="0" w:space="0" w:color="auto"/>
                      </w:divBdr>
                      <w:divsChild>
                        <w:div w:id="1556430328">
                          <w:marLeft w:val="0"/>
                          <w:marRight w:val="0"/>
                          <w:marTop w:val="0"/>
                          <w:marBottom w:val="0"/>
                          <w:divBdr>
                            <w:top w:val="none" w:sz="0" w:space="0" w:color="auto"/>
                            <w:left w:val="none" w:sz="0" w:space="0" w:color="auto"/>
                            <w:bottom w:val="none" w:sz="0" w:space="0" w:color="auto"/>
                            <w:right w:val="none" w:sz="0" w:space="0" w:color="auto"/>
                          </w:divBdr>
                        </w:div>
                      </w:divsChild>
                    </w:div>
                    <w:div w:id="2008709450">
                      <w:marLeft w:val="0"/>
                      <w:marRight w:val="0"/>
                      <w:marTop w:val="0"/>
                      <w:marBottom w:val="0"/>
                      <w:divBdr>
                        <w:top w:val="none" w:sz="0" w:space="0" w:color="auto"/>
                        <w:left w:val="none" w:sz="0" w:space="0" w:color="auto"/>
                        <w:bottom w:val="none" w:sz="0" w:space="0" w:color="auto"/>
                        <w:right w:val="none" w:sz="0" w:space="0" w:color="auto"/>
                      </w:divBdr>
                      <w:divsChild>
                        <w:div w:id="1194418780">
                          <w:marLeft w:val="0"/>
                          <w:marRight w:val="0"/>
                          <w:marTop w:val="0"/>
                          <w:marBottom w:val="0"/>
                          <w:divBdr>
                            <w:top w:val="none" w:sz="0" w:space="0" w:color="auto"/>
                            <w:left w:val="none" w:sz="0" w:space="0" w:color="auto"/>
                            <w:bottom w:val="none" w:sz="0" w:space="0" w:color="auto"/>
                            <w:right w:val="none" w:sz="0" w:space="0" w:color="auto"/>
                          </w:divBdr>
                        </w:div>
                      </w:divsChild>
                    </w:div>
                    <w:div w:id="2026857936">
                      <w:marLeft w:val="0"/>
                      <w:marRight w:val="0"/>
                      <w:marTop w:val="0"/>
                      <w:marBottom w:val="0"/>
                      <w:divBdr>
                        <w:top w:val="none" w:sz="0" w:space="0" w:color="auto"/>
                        <w:left w:val="none" w:sz="0" w:space="0" w:color="auto"/>
                        <w:bottom w:val="none" w:sz="0" w:space="0" w:color="auto"/>
                        <w:right w:val="none" w:sz="0" w:space="0" w:color="auto"/>
                      </w:divBdr>
                      <w:divsChild>
                        <w:div w:id="1250886015">
                          <w:marLeft w:val="0"/>
                          <w:marRight w:val="0"/>
                          <w:marTop w:val="0"/>
                          <w:marBottom w:val="0"/>
                          <w:divBdr>
                            <w:top w:val="none" w:sz="0" w:space="0" w:color="auto"/>
                            <w:left w:val="none" w:sz="0" w:space="0" w:color="auto"/>
                            <w:bottom w:val="none" w:sz="0" w:space="0" w:color="auto"/>
                            <w:right w:val="none" w:sz="0" w:space="0" w:color="auto"/>
                          </w:divBdr>
                        </w:div>
                      </w:divsChild>
                    </w:div>
                    <w:div w:id="2027319712">
                      <w:marLeft w:val="0"/>
                      <w:marRight w:val="0"/>
                      <w:marTop w:val="0"/>
                      <w:marBottom w:val="0"/>
                      <w:divBdr>
                        <w:top w:val="none" w:sz="0" w:space="0" w:color="auto"/>
                        <w:left w:val="none" w:sz="0" w:space="0" w:color="auto"/>
                        <w:bottom w:val="none" w:sz="0" w:space="0" w:color="auto"/>
                        <w:right w:val="none" w:sz="0" w:space="0" w:color="auto"/>
                      </w:divBdr>
                      <w:divsChild>
                        <w:div w:id="723025185">
                          <w:marLeft w:val="0"/>
                          <w:marRight w:val="0"/>
                          <w:marTop w:val="0"/>
                          <w:marBottom w:val="0"/>
                          <w:divBdr>
                            <w:top w:val="none" w:sz="0" w:space="0" w:color="auto"/>
                            <w:left w:val="none" w:sz="0" w:space="0" w:color="auto"/>
                            <w:bottom w:val="none" w:sz="0" w:space="0" w:color="auto"/>
                            <w:right w:val="none" w:sz="0" w:space="0" w:color="auto"/>
                          </w:divBdr>
                        </w:div>
                      </w:divsChild>
                    </w:div>
                    <w:div w:id="2031638088">
                      <w:marLeft w:val="0"/>
                      <w:marRight w:val="0"/>
                      <w:marTop w:val="0"/>
                      <w:marBottom w:val="0"/>
                      <w:divBdr>
                        <w:top w:val="none" w:sz="0" w:space="0" w:color="auto"/>
                        <w:left w:val="none" w:sz="0" w:space="0" w:color="auto"/>
                        <w:bottom w:val="none" w:sz="0" w:space="0" w:color="auto"/>
                        <w:right w:val="none" w:sz="0" w:space="0" w:color="auto"/>
                      </w:divBdr>
                      <w:divsChild>
                        <w:div w:id="1770201740">
                          <w:marLeft w:val="0"/>
                          <w:marRight w:val="0"/>
                          <w:marTop w:val="0"/>
                          <w:marBottom w:val="0"/>
                          <w:divBdr>
                            <w:top w:val="none" w:sz="0" w:space="0" w:color="auto"/>
                            <w:left w:val="none" w:sz="0" w:space="0" w:color="auto"/>
                            <w:bottom w:val="none" w:sz="0" w:space="0" w:color="auto"/>
                            <w:right w:val="none" w:sz="0" w:space="0" w:color="auto"/>
                          </w:divBdr>
                        </w:div>
                      </w:divsChild>
                    </w:div>
                    <w:div w:id="2031686171">
                      <w:marLeft w:val="0"/>
                      <w:marRight w:val="0"/>
                      <w:marTop w:val="0"/>
                      <w:marBottom w:val="0"/>
                      <w:divBdr>
                        <w:top w:val="none" w:sz="0" w:space="0" w:color="auto"/>
                        <w:left w:val="none" w:sz="0" w:space="0" w:color="auto"/>
                        <w:bottom w:val="none" w:sz="0" w:space="0" w:color="auto"/>
                        <w:right w:val="none" w:sz="0" w:space="0" w:color="auto"/>
                      </w:divBdr>
                      <w:divsChild>
                        <w:div w:id="367294485">
                          <w:marLeft w:val="0"/>
                          <w:marRight w:val="0"/>
                          <w:marTop w:val="0"/>
                          <w:marBottom w:val="0"/>
                          <w:divBdr>
                            <w:top w:val="none" w:sz="0" w:space="0" w:color="auto"/>
                            <w:left w:val="none" w:sz="0" w:space="0" w:color="auto"/>
                            <w:bottom w:val="none" w:sz="0" w:space="0" w:color="auto"/>
                            <w:right w:val="none" w:sz="0" w:space="0" w:color="auto"/>
                          </w:divBdr>
                        </w:div>
                      </w:divsChild>
                    </w:div>
                    <w:div w:id="2042246910">
                      <w:marLeft w:val="0"/>
                      <w:marRight w:val="0"/>
                      <w:marTop w:val="0"/>
                      <w:marBottom w:val="0"/>
                      <w:divBdr>
                        <w:top w:val="none" w:sz="0" w:space="0" w:color="auto"/>
                        <w:left w:val="none" w:sz="0" w:space="0" w:color="auto"/>
                        <w:bottom w:val="none" w:sz="0" w:space="0" w:color="auto"/>
                        <w:right w:val="none" w:sz="0" w:space="0" w:color="auto"/>
                      </w:divBdr>
                      <w:divsChild>
                        <w:div w:id="351339303">
                          <w:marLeft w:val="0"/>
                          <w:marRight w:val="0"/>
                          <w:marTop w:val="0"/>
                          <w:marBottom w:val="0"/>
                          <w:divBdr>
                            <w:top w:val="none" w:sz="0" w:space="0" w:color="auto"/>
                            <w:left w:val="none" w:sz="0" w:space="0" w:color="auto"/>
                            <w:bottom w:val="none" w:sz="0" w:space="0" w:color="auto"/>
                            <w:right w:val="none" w:sz="0" w:space="0" w:color="auto"/>
                          </w:divBdr>
                        </w:div>
                      </w:divsChild>
                    </w:div>
                    <w:div w:id="2074311218">
                      <w:marLeft w:val="0"/>
                      <w:marRight w:val="0"/>
                      <w:marTop w:val="0"/>
                      <w:marBottom w:val="0"/>
                      <w:divBdr>
                        <w:top w:val="none" w:sz="0" w:space="0" w:color="auto"/>
                        <w:left w:val="none" w:sz="0" w:space="0" w:color="auto"/>
                        <w:bottom w:val="none" w:sz="0" w:space="0" w:color="auto"/>
                        <w:right w:val="none" w:sz="0" w:space="0" w:color="auto"/>
                      </w:divBdr>
                      <w:divsChild>
                        <w:div w:id="301271531">
                          <w:marLeft w:val="0"/>
                          <w:marRight w:val="0"/>
                          <w:marTop w:val="0"/>
                          <w:marBottom w:val="0"/>
                          <w:divBdr>
                            <w:top w:val="none" w:sz="0" w:space="0" w:color="auto"/>
                            <w:left w:val="none" w:sz="0" w:space="0" w:color="auto"/>
                            <w:bottom w:val="none" w:sz="0" w:space="0" w:color="auto"/>
                            <w:right w:val="none" w:sz="0" w:space="0" w:color="auto"/>
                          </w:divBdr>
                        </w:div>
                      </w:divsChild>
                    </w:div>
                    <w:div w:id="2086604627">
                      <w:marLeft w:val="0"/>
                      <w:marRight w:val="0"/>
                      <w:marTop w:val="0"/>
                      <w:marBottom w:val="0"/>
                      <w:divBdr>
                        <w:top w:val="none" w:sz="0" w:space="0" w:color="auto"/>
                        <w:left w:val="none" w:sz="0" w:space="0" w:color="auto"/>
                        <w:bottom w:val="none" w:sz="0" w:space="0" w:color="auto"/>
                        <w:right w:val="none" w:sz="0" w:space="0" w:color="auto"/>
                      </w:divBdr>
                      <w:divsChild>
                        <w:div w:id="41449103">
                          <w:marLeft w:val="0"/>
                          <w:marRight w:val="0"/>
                          <w:marTop w:val="0"/>
                          <w:marBottom w:val="0"/>
                          <w:divBdr>
                            <w:top w:val="none" w:sz="0" w:space="0" w:color="auto"/>
                            <w:left w:val="none" w:sz="0" w:space="0" w:color="auto"/>
                            <w:bottom w:val="none" w:sz="0" w:space="0" w:color="auto"/>
                            <w:right w:val="none" w:sz="0" w:space="0" w:color="auto"/>
                          </w:divBdr>
                        </w:div>
                      </w:divsChild>
                    </w:div>
                    <w:div w:id="2093039394">
                      <w:marLeft w:val="0"/>
                      <w:marRight w:val="0"/>
                      <w:marTop w:val="0"/>
                      <w:marBottom w:val="0"/>
                      <w:divBdr>
                        <w:top w:val="none" w:sz="0" w:space="0" w:color="auto"/>
                        <w:left w:val="none" w:sz="0" w:space="0" w:color="auto"/>
                        <w:bottom w:val="none" w:sz="0" w:space="0" w:color="auto"/>
                        <w:right w:val="none" w:sz="0" w:space="0" w:color="auto"/>
                      </w:divBdr>
                      <w:divsChild>
                        <w:div w:id="1200162109">
                          <w:marLeft w:val="0"/>
                          <w:marRight w:val="0"/>
                          <w:marTop w:val="0"/>
                          <w:marBottom w:val="0"/>
                          <w:divBdr>
                            <w:top w:val="none" w:sz="0" w:space="0" w:color="auto"/>
                            <w:left w:val="none" w:sz="0" w:space="0" w:color="auto"/>
                            <w:bottom w:val="none" w:sz="0" w:space="0" w:color="auto"/>
                            <w:right w:val="none" w:sz="0" w:space="0" w:color="auto"/>
                          </w:divBdr>
                        </w:div>
                      </w:divsChild>
                    </w:div>
                    <w:div w:id="2118942001">
                      <w:marLeft w:val="0"/>
                      <w:marRight w:val="0"/>
                      <w:marTop w:val="0"/>
                      <w:marBottom w:val="0"/>
                      <w:divBdr>
                        <w:top w:val="none" w:sz="0" w:space="0" w:color="auto"/>
                        <w:left w:val="none" w:sz="0" w:space="0" w:color="auto"/>
                        <w:bottom w:val="none" w:sz="0" w:space="0" w:color="auto"/>
                        <w:right w:val="none" w:sz="0" w:space="0" w:color="auto"/>
                      </w:divBdr>
                      <w:divsChild>
                        <w:div w:id="61213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0831213">
              <w:marLeft w:val="0"/>
              <w:marRight w:val="0"/>
              <w:marTop w:val="0"/>
              <w:marBottom w:val="0"/>
              <w:divBdr>
                <w:top w:val="none" w:sz="0" w:space="0" w:color="auto"/>
                <w:left w:val="none" w:sz="0" w:space="0" w:color="auto"/>
                <w:bottom w:val="none" w:sz="0" w:space="0" w:color="auto"/>
                <w:right w:val="none" w:sz="0" w:space="0" w:color="auto"/>
              </w:divBdr>
            </w:div>
          </w:divsChild>
        </w:div>
        <w:div w:id="1154027782">
          <w:marLeft w:val="0"/>
          <w:marRight w:val="0"/>
          <w:marTop w:val="0"/>
          <w:marBottom w:val="0"/>
          <w:divBdr>
            <w:top w:val="none" w:sz="0" w:space="0" w:color="auto"/>
            <w:left w:val="none" w:sz="0" w:space="0" w:color="auto"/>
            <w:bottom w:val="none" w:sz="0" w:space="0" w:color="auto"/>
            <w:right w:val="none" w:sz="0" w:space="0" w:color="auto"/>
          </w:divBdr>
        </w:div>
      </w:divsChild>
    </w:div>
    <w:div w:id="854198770">
      <w:bodyDiv w:val="1"/>
      <w:marLeft w:val="0"/>
      <w:marRight w:val="0"/>
      <w:marTop w:val="0"/>
      <w:marBottom w:val="0"/>
      <w:divBdr>
        <w:top w:val="none" w:sz="0" w:space="0" w:color="auto"/>
        <w:left w:val="none" w:sz="0" w:space="0" w:color="auto"/>
        <w:bottom w:val="none" w:sz="0" w:space="0" w:color="auto"/>
        <w:right w:val="none" w:sz="0" w:space="0" w:color="auto"/>
      </w:divBdr>
      <w:divsChild>
        <w:div w:id="423963709">
          <w:marLeft w:val="0"/>
          <w:marRight w:val="0"/>
          <w:marTop w:val="0"/>
          <w:marBottom w:val="0"/>
          <w:divBdr>
            <w:top w:val="none" w:sz="0" w:space="0" w:color="auto"/>
            <w:left w:val="none" w:sz="0" w:space="0" w:color="auto"/>
            <w:bottom w:val="none" w:sz="0" w:space="0" w:color="auto"/>
            <w:right w:val="none" w:sz="0" w:space="0" w:color="auto"/>
          </w:divBdr>
        </w:div>
        <w:div w:id="1281570551">
          <w:marLeft w:val="0"/>
          <w:marRight w:val="0"/>
          <w:marTop w:val="0"/>
          <w:marBottom w:val="0"/>
          <w:divBdr>
            <w:top w:val="none" w:sz="0" w:space="0" w:color="auto"/>
            <w:left w:val="none" w:sz="0" w:space="0" w:color="auto"/>
            <w:bottom w:val="none" w:sz="0" w:space="0" w:color="auto"/>
            <w:right w:val="none" w:sz="0" w:space="0" w:color="auto"/>
          </w:divBdr>
        </w:div>
      </w:divsChild>
    </w:div>
    <w:div w:id="929660826">
      <w:bodyDiv w:val="1"/>
      <w:marLeft w:val="0"/>
      <w:marRight w:val="0"/>
      <w:marTop w:val="0"/>
      <w:marBottom w:val="0"/>
      <w:divBdr>
        <w:top w:val="none" w:sz="0" w:space="0" w:color="auto"/>
        <w:left w:val="none" w:sz="0" w:space="0" w:color="auto"/>
        <w:bottom w:val="none" w:sz="0" w:space="0" w:color="auto"/>
        <w:right w:val="none" w:sz="0" w:space="0" w:color="auto"/>
      </w:divBdr>
      <w:divsChild>
        <w:div w:id="3679171">
          <w:marLeft w:val="0"/>
          <w:marRight w:val="0"/>
          <w:marTop w:val="0"/>
          <w:marBottom w:val="0"/>
          <w:divBdr>
            <w:top w:val="none" w:sz="0" w:space="0" w:color="auto"/>
            <w:left w:val="none" w:sz="0" w:space="0" w:color="auto"/>
            <w:bottom w:val="none" w:sz="0" w:space="0" w:color="auto"/>
            <w:right w:val="none" w:sz="0" w:space="0" w:color="auto"/>
          </w:divBdr>
        </w:div>
        <w:div w:id="163054155">
          <w:marLeft w:val="0"/>
          <w:marRight w:val="0"/>
          <w:marTop w:val="0"/>
          <w:marBottom w:val="0"/>
          <w:divBdr>
            <w:top w:val="none" w:sz="0" w:space="0" w:color="auto"/>
            <w:left w:val="none" w:sz="0" w:space="0" w:color="auto"/>
            <w:bottom w:val="none" w:sz="0" w:space="0" w:color="auto"/>
            <w:right w:val="none" w:sz="0" w:space="0" w:color="auto"/>
          </w:divBdr>
        </w:div>
        <w:div w:id="221405048">
          <w:marLeft w:val="0"/>
          <w:marRight w:val="0"/>
          <w:marTop w:val="0"/>
          <w:marBottom w:val="0"/>
          <w:divBdr>
            <w:top w:val="none" w:sz="0" w:space="0" w:color="auto"/>
            <w:left w:val="none" w:sz="0" w:space="0" w:color="auto"/>
            <w:bottom w:val="none" w:sz="0" w:space="0" w:color="auto"/>
            <w:right w:val="none" w:sz="0" w:space="0" w:color="auto"/>
          </w:divBdr>
        </w:div>
        <w:div w:id="327447933">
          <w:marLeft w:val="0"/>
          <w:marRight w:val="0"/>
          <w:marTop w:val="0"/>
          <w:marBottom w:val="0"/>
          <w:divBdr>
            <w:top w:val="none" w:sz="0" w:space="0" w:color="auto"/>
            <w:left w:val="none" w:sz="0" w:space="0" w:color="auto"/>
            <w:bottom w:val="none" w:sz="0" w:space="0" w:color="auto"/>
            <w:right w:val="none" w:sz="0" w:space="0" w:color="auto"/>
          </w:divBdr>
        </w:div>
        <w:div w:id="441266226">
          <w:marLeft w:val="0"/>
          <w:marRight w:val="0"/>
          <w:marTop w:val="0"/>
          <w:marBottom w:val="0"/>
          <w:divBdr>
            <w:top w:val="none" w:sz="0" w:space="0" w:color="auto"/>
            <w:left w:val="none" w:sz="0" w:space="0" w:color="auto"/>
            <w:bottom w:val="none" w:sz="0" w:space="0" w:color="auto"/>
            <w:right w:val="none" w:sz="0" w:space="0" w:color="auto"/>
          </w:divBdr>
        </w:div>
        <w:div w:id="559942400">
          <w:marLeft w:val="0"/>
          <w:marRight w:val="0"/>
          <w:marTop w:val="0"/>
          <w:marBottom w:val="0"/>
          <w:divBdr>
            <w:top w:val="none" w:sz="0" w:space="0" w:color="auto"/>
            <w:left w:val="none" w:sz="0" w:space="0" w:color="auto"/>
            <w:bottom w:val="none" w:sz="0" w:space="0" w:color="auto"/>
            <w:right w:val="none" w:sz="0" w:space="0" w:color="auto"/>
          </w:divBdr>
        </w:div>
        <w:div w:id="806707010">
          <w:marLeft w:val="0"/>
          <w:marRight w:val="0"/>
          <w:marTop w:val="0"/>
          <w:marBottom w:val="0"/>
          <w:divBdr>
            <w:top w:val="none" w:sz="0" w:space="0" w:color="auto"/>
            <w:left w:val="none" w:sz="0" w:space="0" w:color="auto"/>
            <w:bottom w:val="none" w:sz="0" w:space="0" w:color="auto"/>
            <w:right w:val="none" w:sz="0" w:space="0" w:color="auto"/>
          </w:divBdr>
        </w:div>
        <w:div w:id="1198813385">
          <w:marLeft w:val="0"/>
          <w:marRight w:val="0"/>
          <w:marTop w:val="0"/>
          <w:marBottom w:val="0"/>
          <w:divBdr>
            <w:top w:val="none" w:sz="0" w:space="0" w:color="auto"/>
            <w:left w:val="none" w:sz="0" w:space="0" w:color="auto"/>
            <w:bottom w:val="none" w:sz="0" w:space="0" w:color="auto"/>
            <w:right w:val="none" w:sz="0" w:space="0" w:color="auto"/>
          </w:divBdr>
        </w:div>
        <w:div w:id="1391878510">
          <w:marLeft w:val="0"/>
          <w:marRight w:val="0"/>
          <w:marTop w:val="0"/>
          <w:marBottom w:val="0"/>
          <w:divBdr>
            <w:top w:val="none" w:sz="0" w:space="0" w:color="auto"/>
            <w:left w:val="none" w:sz="0" w:space="0" w:color="auto"/>
            <w:bottom w:val="none" w:sz="0" w:space="0" w:color="auto"/>
            <w:right w:val="none" w:sz="0" w:space="0" w:color="auto"/>
          </w:divBdr>
        </w:div>
        <w:div w:id="1438211453">
          <w:marLeft w:val="0"/>
          <w:marRight w:val="0"/>
          <w:marTop w:val="0"/>
          <w:marBottom w:val="0"/>
          <w:divBdr>
            <w:top w:val="none" w:sz="0" w:space="0" w:color="auto"/>
            <w:left w:val="none" w:sz="0" w:space="0" w:color="auto"/>
            <w:bottom w:val="none" w:sz="0" w:space="0" w:color="auto"/>
            <w:right w:val="none" w:sz="0" w:space="0" w:color="auto"/>
          </w:divBdr>
        </w:div>
        <w:div w:id="1597709825">
          <w:marLeft w:val="0"/>
          <w:marRight w:val="0"/>
          <w:marTop w:val="0"/>
          <w:marBottom w:val="0"/>
          <w:divBdr>
            <w:top w:val="none" w:sz="0" w:space="0" w:color="auto"/>
            <w:left w:val="none" w:sz="0" w:space="0" w:color="auto"/>
            <w:bottom w:val="none" w:sz="0" w:space="0" w:color="auto"/>
            <w:right w:val="none" w:sz="0" w:space="0" w:color="auto"/>
          </w:divBdr>
        </w:div>
        <w:div w:id="1709644839">
          <w:marLeft w:val="0"/>
          <w:marRight w:val="0"/>
          <w:marTop w:val="0"/>
          <w:marBottom w:val="0"/>
          <w:divBdr>
            <w:top w:val="none" w:sz="0" w:space="0" w:color="auto"/>
            <w:left w:val="none" w:sz="0" w:space="0" w:color="auto"/>
            <w:bottom w:val="none" w:sz="0" w:space="0" w:color="auto"/>
            <w:right w:val="none" w:sz="0" w:space="0" w:color="auto"/>
          </w:divBdr>
        </w:div>
        <w:div w:id="1973436862">
          <w:marLeft w:val="0"/>
          <w:marRight w:val="0"/>
          <w:marTop w:val="0"/>
          <w:marBottom w:val="0"/>
          <w:divBdr>
            <w:top w:val="none" w:sz="0" w:space="0" w:color="auto"/>
            <w:left w:val="none" w:sz="0" w:space="0" w:color="auto"/>
            <w:bottom w:val="none" w:sz="0" w:space="0" w:color="auto"/>
            <w:right w:val="none" w:sz="0" w:space="0" w:color="auto"/>
          </w:divBdr>
        </w:div>
        <w:div w:id="2062097749">
          <w:marLeft w:val="0"/>
          <w:marRight w:val="0"/>
          <w:marTop w:val="0"/>
          <w:marBottom w:val="0"/>
          <w:divBdr>
            <w:top w:val="none" w:sz="0" w:space="0" w:color="auto"/>
            <w:left w:val="none" w:sz="0" w:space="0" w:color="auto"/>
            <w:bottom w:val="none" w:sz="0" w:space="0" w:color="auto"/>
            <w:right w:val="none" w:sz="0" w:space="0" w:color="auto"/>
          </w:divBdr>
        </w:div>
        <w:div w:id="2121752992">
          <w:marLeft w:val="0"/>
          <w:marRight w:val="0"/>
          <w:marTop w:val="0"/>
          <w:marBottom w:val="0"/>
          <w:divBdr>
            <w:top w:val="none" w:sz="0" w:space="0" w:color="auto"/>
            <w:left w:val="none" w:sz="0" w:space="0" w:color="auto"/>
            <w:bottom w:val="none" w:sz="0" w:space="0" w:color="auto"/>
            <w:right w:val="none" w:sz="0" w:space="0" w:color="auto"/>
          </w:divBdr>
        </w:div>
        <w:div w:id="2143379898">
          <w:marLeft w:val="0"/>
          <w:marRight w:val="0"/>
          <w:marTop w:val="0"/>
          <w:marBottom w:val="0"/>
          <w:divBdr>
            <w:top w:val="none" w:sz="0" w:space="0" w:color="auto"/>
            <w:left w:val="none" w:sz="0" w:space="0" w:color="auto"/>
            <w:bottom w:val="none" w:sz="0" w:space="0" w:color="auto"/>
            <w:right w:val="none" w:sz="0" w:space="0" w:color="auto"/>
          </w:divBdr>
        </w:div>
      </w:divsChild>
    </w:div>
    <w:div w:id="939947654">
      <w:bodyDiv w:val="1"/>
      <w:marLeft w:val="0"/>
      <w:marRight w:val="0"/>
      <w:marTop w:val="0"/>
      <w:marBottom w:val="0"/>
      <w:divBdr>
        <w:top w:val="none" w:sz="0" w:space="0" w:color="auto"/>
        <w:left w:val="none" w:sz="0" w:space="0" w:color="auto"/>
        <w:bottom w:val="none" w:sz="0" w:space="0" w:color="auto"/>
        <w:right w:val="none" w:sz="0" w:space="0" w:color="auto"/>
      </w:divBdr>
    </w:div>
    <w:div w:id="948202387">
      <w:bodyDiv w:val="1"/>
      <w:marLeft w:val="0"/>
      <w:marRight w:val="0"/>
      <w:marTop w:val="0"/>
      <w:marBottom w:val="0"/>
      <w:divBdr>
        <w:top w:val="none" w:sz="0" w:space="0" w:color="auto"/>
        <w:left w:val="none" w:sz="0" w:space="0" w:color="auto"/>
        <w:bottom w:val="none" w:sz="0" w:space="0" w:color="auto"/>
        <w:right w:val="none" w:sz="0" w:space="0" w:color="auto"/>
      </w:divBdr>
    </w:div>
    <w:div w:id="1064454924">
      <w:bodyDiv w:val="1"/>
      <w:marLeft w:val="0"/>
      <w:marRight w:val="0"/>
      <w:marTop w:val="0"/>
      <w:marBottom w:val="0"/>
      <w:divBdr>
        <w:top w:val="none" w:sz="0" w:space="0" w:color="auto"/>
        <w:left w:val="none" w:sz="0" w:space="0" w:color="auto"/>
        <w:bottom w:val="none" w:sz="0" w:space="0" w:color="auto"/>
        <w:right w:val="none" w:sz="0" w:space="0" w:color="auto"/>
      </w:divBdr>
    </w:div>
    <w:div w:id="1075590938">
      <w:bodyDiv w:val="1"/>
      <w:marLeft w:val="0"/>
      <w:marRight w:val="0"/>
      <w:marTop w:val="0"/>
      <w:marBottom w:val="0"/>
      <w:divBdr>
        <w:top w:val="none" w:sz="0" w:space="0" w:color="auto"/>
        <w:left w:val="none" w:sz="0" w:space="0" w:color="auto"/>
        <w:bottom w:val="none" w:sz="0" w:space="0" w:color="auto"/>
        <w:right w:val="none" w:sz="0" w:space="0" w:color="auto"/>
      </w:divBdr>
    </w:div>
    <w:div w:id="1149008831">
      <w:bodyDiv w:val="1"/>
      <w:marLeft w:val="0"/>
      <w:marRight w:val="0"/>
      <w:marTop w:val="0"/>
      <w:marBottom w:val="0"/>
      <w:divBdr>
        <w:top w:val="none" w:sz="0" w:space="0" w:color="auto"/>
        <w:left w:val="none" w:sz="0" w:space="0" w:color="auto"/>
        <w:bottom w:val="none" w:sz="0" w:space="0" w:color="auto"/>
        <w:right w:val="none" w:sz="0" w:space="0" w:color="auto"/>
      </w:divBdr>
      <w:divsChild>
        <w:div w:id="290985401">
          <w:marLeft w:val="0"/>
          <w:marRight w:val="0"/>
          <w:marTop w:val="0"/>
          <w:marBottom w:val="0"/>
          <w:divBdr>
            <w:top w:val="none" w:sz="0" w:space="0" w:color="auto"/>
            <w:left w:val="none" w:sz="0" w:space="0" w:color="auto"/>
            <w:bottom w:val="none" w:sz="0" w:space="0" w:color="auto"/>
            <w:right w:val="none" w:sz="0" w:space="0" w:color="auto"/>
          </w:divBdr>
        </w:div>
        <w:div w:id="322126904">
          <w:marLeft w:val="0"/>
          <w:marRight w:val="0"/>
          <w:marTop w:val="0"/>
          <w:marBottom w:val="0"/>
          <w:divBdr>
            <w:top w:val="none" w:sz="0" w:space="0" w:color="auto"/>
            <w:left w:val="none" w:sz="0" w:space="0" w:color="auto"/>
            <w:bottom w:val="none" w:sz="0" w:space="0" w:color="auto"/>
            <w:right w:val="none" w:sz="0" w:space="0" w:color="auto"/>
          </w:divBdr>
        </w:div>
        <w:div w:id="568810492">
          <w:marLeft w:val="0"/>
          <w:marRight w:val="0"/>
          <w:marTop w:val="0"/>
          <w:marBottom w:val="0"/>
          <w:divBdr>
            <w:top w:val="none" w:sz="0" w:space="0" w:color="auto"/>
            <w:left w:val="none" w:sz="0" w:space="0" w:color="auto"/>
            <w:bottom w:val="none" w:sz="0" w:space="0" w:color="auto"/>
            <w:right w:val="none" w:sz="0" w:space="0" w:color="auto"/>
          </w:divBdr>
        </w:div>
        <w:div w:id="571620077">
          <w:marLeft w:val="0"/>
          <w:marRight w:val="0"/>
          <w:marTop w:val="0"/>
          <w:marBottom w:val="0"/>
          <w:divBdr>
            <w:top w:val="none" w:sz="0" w:space="0" w:color="auto"/>
            <w:left w:val="none" w:sz="0" w:space="0" w:color="auto"/>
            <w:bottom w:val="none" w:sz="0" w:space="0" w:color="auto"/>
            <w:right w:val="none" w:sz="0" w:space="0" w:color="auto"/>
          </w:divBdr>
        </w:div>
        <w:div w:id="643505225">
          <w:marLeft w:val="0"/>
          <w:marRight w:val="0"/>
          <w:marTop w:val="0"/>
          <w:marBottom w:val="0"/>
          <w:divBdr>
            <w:top w:val="none" w:sz="0" w:space="0" w:color="auto"/>
            <w:left w:val="none" w:sz="0" w:space="0" w:color="auto"/>
            <w:bottom w:val="none" w:sz="0" w:space="0" w:color="auto"/>
            <w:right w:val="none" w:sz="0" w:space="0" w:color="auto"/>
          </w:divBdr>
        </w:div>
        <w:div w:id="1815482933">
          <w:marLeft w:val="0"/>
          <w:marRight w:val="0"/>
          <w:marTop w:val="0"/>
          <w:marBottom w:val="0"/>
          <w:divBdr>
            <w:top w:val="none" w:sz="0" w:space="0" w:color="auto"/>
            <w:left w:val="none" w:sz="0" w:space="0" w:color="auto"/>
            <w:bottom w:val="none" w:sz="0" w:space="0" w:color="auto"/>
            <w:right w:val="none" w:sz="0" w:space="0" w:color="auto"/>
          </w:divBdr>
        </w:div>
        <w:div w:id="2079084874">
          <w:marLeft w:val="0"/>
          <w:marRight w:val="0"/>
          <w:marTop w:val="0"/>
          <w:marBottom w:val="0"/>
          <w:divBdr>
            <w:top w:val="none" w:sz="0" w:space="0" w:color="auto"/>
            <w:left w:val="none" w:sz="0" w:space="0" w:color="auto"/>
            <w:bottom w:val="none" w:sz="0" w:space="0" w:color="auto"/>
            <w:right w:val="none" w:sz="0" w:space="0" w:color="auto"/>
          </w:divBdr>
        </w:div>
      </w:divsChild>
    </w:div>
    <w:div w:id="1149788240">
      <w:bodyDiv w:val="1"/>
      <w:marLeft w:val="0"/>
      <w:marRight w:val="0"/>
      <w:marTop w:val="0"/>
      <w:marBottom w:val="0"/>
      <w:divBdr>
        <w:top w:val="none" w:sz="0" w:space="0" w:color="auto"/>
        <w:left w:val="none" w:sz="0" w:space="0" w:color="auto"/>
        <w:bottom w:val="none" w:sz="0" w:space="0" w:color="auto"/>
        <w:right w:val="none" w:sz="0" w:space="0" w:color="auto"/>
      </w:divBdr>
      <w:divsChild>
        <w:div w:id="1568759532">
          <w:marLeft w:val="0"/>
          <w:marRight w:val="0"/>
          <w:marTop w:val="0"/>
          <w:marBottom w:val="0"/>
          <w:divBdr>
            <w:top w:val="none" w:sz="0" w:space="0" w:color="auto"/>
            <w:left w:val="none" w:sz="0" w:space="0" w:color="auto"/>
            <w:bottom w:val="none" w:sz="0" w:space="0" w:color="auto"/>
            <w:right w:val="none" w:sz="0" w:space="0" w:color="auto"/>
          </w:divBdr>
        </w:div>
        <w:div w:id="934676866">
          <w:marLeft w:val="0"/>
          <w:marRight w:val="0"/>
          <w:marTop w:val="0"/>
          <w:marBottom w:val="0"/>
          <w:divBdr>
            <w:top w:val="none" w:sz="0" w:space="0" w:color="auto"/>
            <w:left w:val="none" w:sz="0" w:space="0" w:color="auto"/>
            <w:bottom w:val="none" w:sz="0" w:space="0" w:color="auto"/>
            <w:right w:val="none" w:sz="0" w:space="0" w:color="auto"/>
          </w:divBdr>
        </w:div>
        <w:div w:id="1368482125">
          <w:marLeft w:val="0"/>
          <w:marRight w:val="0"/>
          <w:marTop w:val="0"/>
          <w:marBottom w:val="0"/>
          <w:divBdr>
            <w:top w:val="none" w:sz="0" w:space="0" w:color="auto"/>
            <w:left w:val="none" w:sz="0" w:space="0" w:color="auto"/>
            <w:bottom w:val="none" w:sz="0" w:space="0" w:color="auto"/>
            <w:right w:val="none" w:sz="0" w:space="0" w:color="auto"/>
          </w:divBdr>
        </w:div>
        <w:div w:id="2005934131">
          <w:marLeft w:val="0"/>
          <w:marRight w:val="0"/>
          <w:marTop w:val="0"/>
          <w:marBottom w:val="0"/>
          <w:divBdr>
            <w:top w:val="none" w:sz="0" w:space="0" w:color="auto"/>
            <w:left w:val="none" w:sz="0" w:space="0" w:color="auto"/>
            <w:bottom w:val="none" w:sz="0" w:space="0" w:color="auto"/>
            <w:right w:val="none" w:sz="0" w:space="0" w:color="auto"/>
          </w:divBdr>
        </w:div>
        <w:div w:id="1154684157">
          <w:marLeft w:val="0"/>
          <w:marRight w:val="0"/>
          <w:marTop w:val="0"/>
          <w:marBottom w:val="0"/>
          <w:divBdr>
            <w:top w:val="none" w:sz="0" w:space="0" w:color="auto"/>
            <w:left w:val="none" w:sz="0" w:space="0" w:color="auto"/>
            <w:bottom w:val="none" w:sz="0" w:space="0" w:color="auto"/>
            <w:right w:val="none" w:sz="0" w:space="0" w:color="auto"/>
          </w:divBdr>
        </w:div>
        <w:div w:id="701059366">
          <w:marLeft w:val="0"/>
          <w:marRight w:val="0"/>
          <w:marTop w:val="0"/>
          <w:marBottom w:val="0"/>
          <w:divBdr>
            <w:top w:val="none" w:sz="0" w:space="0" w:color="auto"/>
            <w:left w:val="none" w:sz="0" w:space="0" w:color="auto"/>
            <w:bottom w:val="none" w:sz="0" w:space="0" w:color="auto"/>
            <w:right w:val="none" w:sz="0" w:space="0" w:color="auto"/>
          </w:divBdr>
        </w:div>
      </w:divsChild>
    </w:div>
    <w:div w:id="1232277826">
      <w:bodyDiv w:val="1"/>
      <w:marLeft w:val="0"/>
      <w:marRight w:val="0"/>
      <w:marTop w:val="0"/>
      <w:marBottom w:val="0"/>
      <w:divBdr>
        <w:top w:val="none" w:sz="0" w:space="0" w:color="auto"/>
        <w:left w:val="none" w:sz="0" w:space="0" w:color="auto"/>
        <w:bottom w:val="none" w:sz="0" w:space="0" w:color="auto"/>
        <w:right w:val="none" w:sz="0" w:space="0" w:color="auto"/>
      </w:divBdr>
    </w:div>
    <w:div w:id="1274634454">
      <w:bodyDiv w:val="1"/>
      <w:marLeft w:val="0"/>
      <w:marRight w:val="0"/>
      <w:marTop w:val="0"/>
      <w:marBottom w:val="0"/>
      <w:divBdr>
        <w:top w:val="none" w:sz="0" w:space="0" w:color="auto"/>
        <w:left w:val="none" w:sz="0" w:space="0" w:color="auto"/>
        <w:bottom w:val="none" w:sz="0" w:space="0" w:color="auto"/>
        <w:right w:val="none" w:sz="0" w:space="0" w:color="auto"/>
      </w:divBdr>
    </w:div>
    <w:div w:id="1299069840">
      <w:bodyDiv w:val="1"/>
      <w:marLeft w:val="0"/>
      <w:marRight w:val="0"/>
      <w:marTop w:val="0"/>
      <w:marBottom w:val="0"/>
      <w:divBdr>
        <w:top w:val="none" w:sz="0" w:space="0" w:color="auto"/>
        <w:left w:val="none" w:sz="0" w:space="0" w:color="auto"/>
        <w:bottom w:val="none" w:sz="0" w:space="0" w:color="auto"/>
        <w:right w:val="none" w:sz="0" w:space="0" w:color="auto"/>
      </w:divBdr>
    </w:div>
    <w:div w:id="1460997836">
      <w:bodyDiv w:val="1"/>
      <w:marLeft w:val="0"/>
      <w:marRight w:val="0"/>
      <w:marTop w:val="0"/>
      <w:marBottom w:val="0"/>
      <w:divBdr>
        <w:top w:val="none" w:sz="0" w:space="0" w:color="auto"/>
        <w:left w:val="none" w:sz="0" w:space="0" w:color="auto"/>
        <w:bottom w:val="none" w:sz="0" w:space="0" w:color="auto"/>
        <w:right w:val="none" w:sz="0" w:space="0" w:color="auto"/>
      </w:divBdr>
      <w:divsChild>
        <w:div w:id="923340101">
          <w:marLeft w:val="0"/>
          <w:marRight w:val="0"/>
          <w:marTop w:val="0"/>
          <w:marBottom w:val="0"/>
          <w:divBdr>
            <w:top w:val="none" w:sz="0" w:space="0" w:color="auto"/>
            <w:left w:val="none" w:sz="0" w:space="0" w:color="auto"/>
            <w:bottom w:val="none" w:sz="0" w:space="0" w:color="auto"/>
            <w:right w:val="none" w:sz="0" w:space="0" w:color="auto"/>
          </w:divBdr>
        </w:div>
        <w:div w:id="1548032965">
          <w:marLeft w:val="0"/>
          <w:marRight w:val="0"/>
          <w:marTop w:val="0"/>
          <w:marBottom w:val="0"/>
          <w:divBdr>
            <w:top w:val="none" w:sz="0" w:space="0" w:color="auto"/>
            <w:left w:val="none" w:sz="0" w:space="0" w:color="auto"/>
            <w:bottom w:val="none" w:sz="0" w:space="0" w:color="auto"/>
            <w:right w:val="none" w:sz="0" w:space="0" w:color="auto"/>
          </w:divBdr>
        </w:div>
      </w:divsChild>
    </w:div>
    <w:div w:id="1655907968">
      <w:bodyDiv w:val="1"/>
      <w:marLeft w:val="0"/>
      <w:marRight w:val="0"/>
      <w:marTop w:val="0"/>
      <w:marBottom w:val="0"/>
      <w:divBdr>
        <w:top w:val="none" w:sz="0" w:space="0" w:color="auto"/>
        <w:left w:val="none" w:sz="0" w:space="0" w:color="auto"/>
        <w:bottom w:val="none" w:sz="0" w:space="0" w:color="auto"/>
        <w:right w:val="none" w:sz="0" w:space="0" w:color="auto"/>
      </w:divBdr>
      <w:divsChild>
        <w:div w:id="1187983122">
          <w:marLeft w:val="0"/>
          <w:marRight w:val="0"/>
          <w:marTop w:val="0"/>
          <w:marBottom w:val="0"/>
          <w:divBdr>
            <w:top w:val="none" w:sz="0" w:space="0" w:color="auto"/>
            <w:left w:val="none" w:sz="0" w:space="0" w:color="auto"/>
            <w:bottom w:val="none" w:sz="0" w:space="0" w:color="auto"/>
            <w:right w:val="none" w:sz="0" w:space="0" w:color="auto"/>
          </w:divBdr>
        </w:div>
        <w:div w:id="1561400577">
          <w:marLeft w:val="0"/>
          <w:marRight w:val="0"/>
          <w:marTop w:val="0"/>
          <w:marBottom w:val="0"/>
          <w:divBdr>
            <w:top w:val="none" w:sz="0" w:space="0" w:color="auto"/>
            <w:left w:val="none" w:sz="0" w:space="0" w:color="auto"/>
            <w:bottom w:val="none" w:sz="0" w:space="0" w:color="auto"/>
            <w:right w:val="none" w:sz="0" w:space="0" w:color="auto"/>
          </w:divBdr>
        </w:div>
        <w:div w:id="1284922291">
          <w:marLeft w:val="0"/>
          <w:marRight w:val="0"/>
          <w:marTop w:val="0"/>
          <w:marBottom w:val="0"/>
          <w:divBdr>
            <w:top w:val="none" w:sz="0" w:space="0" w:color="auto"/>
            <w:left w:val="none" w:sz="0" w:space="0" w:color="auto"/>
            <w:bottom w:val="none" w:sz="0" w:space="0" w:color="auto"/>
            <w:right w:val="none" w:sz="0" w:space="0" w:color="auto"/>
          </w:divBdr>
        </w:div>
        <w:div w:id="2068215687">
          <w:marLeft w:val="0"/>
          <w:marRight w:val="0"/>
          <w:marTop w:val="0"/>
          <w:marBottom w:val="0"/>
          <w:divBdr>
            <w:top w:val="none" w:sz="0" w:space="0" w:color="auto"/>
            <w:left w:val="none" w:sz="0" w:space="0" w:color="auto"/>
            <w:bottom w:val="none" w:sz="0" w:space="0" w:color="auto"/>
            <w:right w:val="none" w:sz="0" w:space="0" w:color="auto"/>
          </w:divBdr>
        </w:div>
        <w:div w:id="277831310">
          <w:marLeft w:val="0"/>
          <w:marRight w:val="0"/>
          <w:marTop w:val="0"/>
          <w:marBottom w:val="0"/>
          <w:divBdr>
            <w:top w:val="none" w:sz="0" w:space="0" w:color="auto"/>
            <w:left w:val="none" w:sz="0" w:space="0" w:color="auto"/>
            <w:bottom w:val="none" w:sz="0" w:space="0" w:color="auto"/>
            <w:right w:val="none" w:sz="0" w:space="0" w:color="auto"/>
          </w:divBdr>
        </w:div>
        <w:div w:id="514654543">
          <w:marLeft w:val="0"/>
          <w:marRight w:val="0"/>
          <w:marTop w:val="0"/>
          <w:marBottom w:val="0"/>
          <w:divBdr>
            <w:top w:val="none" w:sz="0" w:space="0" w:color="auto"/>
            <w:left w:val="none" w:sz="0" w:space="0" w:color="auto"/>
            <w:bottom w:val="none" w:sz="0" w:space="0" w:color="auto"/>
            <w:right w:val="none" w:sz="0" w:space="0" w:color="auto"/>
          </w:divBdr>
        </w:div>
        <w:div w:id="1030955811">
          <w:marLeft w:val="0"/>
          <w:marRight w:val="0"/>
          <w:marTop w:val="0"/>
          <w:marBottom w:val="0"/>
          <w:divBdr>
            <w:top w:val="none" w:sz="0" w:space="0" w:color="auto"/>
            <w:left w:val="none" w:sz="0" w:space="0" w:color="auto"/>
            <w:bottom w:val="none" w:sz="0" w:space="0" w:color="auto"/>
            <w:right w:val="none" w:sz="0" w:space="0" w:color="auto"/>
          </w:divBdr>
        </w:div>
        <w:div w:id="334385824">
          <w:marLeft w:val="0"/>
          <w:marRight w:val="0"/>
          <w:marTop w:val="0"/>
          <w:marBottom w:val="0"/>
          <w:divBdr>
            <w:top w:val="none" w:sz="0" w:space="0" w:color="auto"/>
            <w:left w:val="none" w:sz="0" w:space="0" w:color="auto"/>
            <w:bottom w:val="none" w:sz="0" w:space="0" w:color="auto"/>
            <w:right w:val="none" w:sz="0" w:space="0" w:color="auto"/>
          </w:divBdr>
        </w:div>
      </w:divsChild>
    </w:div>
    <w:div w:id="1899894743">
      <w:bodyDiv w:val="1"/>
      <w:marLeft w:val="0"/>
      <w:marRight w:val="0"/>
      <w:marTop w:val="0"/>
      <w:marBottom w:val="0"/>
      <w:divBdr>
        <w:top w:val="none" w:sz="0" w:space="0" w:color="auto"/>
        <w:left w:val="none" w:sz="0" w:space="0" w:color="auto"/>
        <w:bottom w:val="none" w:sz="0" w:space="0" w:color="auto"/>
        <w:right w:val="none" w:sz="0" w:space="0" w:color="auto"/>
      </w:divBdr>
      <w:divsChild>
        <w:div w:id="366224570">
          <w:marLeft w:val="0"/>
          <w:marRight w:val="0"/>
          <w:marTop w:val="0"/>
          <w:marBottom w:val="0"/>
          <w:divBdr>
            <w:top w:val="none" w:sz="0" w:space="0" w:color="auto"/>
            <w:left w:val="none" w:sz="0" w:space="0" w:color="auto"/>
            <w:bottom w:val="none" w:sz="0" w:space="0" w:color="auto"/>
            <w:right w:val="none" w:sz="0" w:space="0" w:color="auto"/>
          </w:divBdr>
          <w:divsChild>
            <w:div w:id="1833911605">
              <w:marLeft w:val="0"/>
              <w:marRight w:val="0"/>
              <w:marTop w:val="0"/>
              <w:marBottom w:val="0"/>
              <w:divBdr>
                <w:top w:val="none" w:sz="0" w:space="0" w:color="auto"/>
                <w:left w:val="none" w:sz="0" w:space="0" w:color="auto"/>
                <w:bottom w:val="none" w:sz="0" w:space="0" w:color="auto"/>
                <w:right w:val="none" w:sz="0" w:space="0" w:color="auto"/>
              </w:divBdr>
            </w:div>
          </w:divsChild>
        </w:div>
        <w:div w:id="1726029692">
          <w:marLeft w:val="0"/>
          <w:marRight w:val="0"/>
          <w:marTop w:val="0"/>
          <w:marBottom w:val="0"/>
          <w:divBdr>
            <w:top w:val="none" w:sz="0" w:space="0" w:color="auto"/>
            <w:left w:val="none" w:sz="0" w:space="0" w:color="auto"/>
            <w:bottom w:val="none" w:sz="0" w:space="0" w:color="auto"/>
            <w:right w:val="none" w:sz="0" w:space="0" w:color="auto"/>
          </w:divBdr>
          <w:divsChild>
            <w:div w:id="1757510991">
              <w:marLeft w:val="0"/>
              <w:marRight w:val="0"/>
              <w:marTop w:val="30"/>
              <w:marBottom w:val="30"/>
              <w:divBdr>
                <w:top w:val="none" w:sz="0" w:space="0" w:color="auto"/>
                <w:left w:val="none" w:sz="0" w:space="0" w:color="auto"/>
                <w:bottom w:val="none" w:sz="0" w:space="0" w:color="auto"/>
                <w:right w:val="none" w:sz="0" w:space="0" w:color="auto"/>
              </w:divBdr>
              <w:divsChild>
                <w:div w:id="550577524">
                  <w:marLeft w:val="0"/>
                  <w:marRight w:val="0"/>
                  <w:marTop w:val="0"/>
                  <w:marBottom w:val="0"/>
                  <w:divBdr>
                    <w:top w:val="none" w:sz="0" w:space="0" w:color="auto"/>
                    <w:left w:val="none" w:sz="0" w:space="0" w:color="auto"/>
                    <w:bottom w:val="none" w:sz="0" w:space="0" w:color="auto"/>
                    <w:right w:val="none" w:sz="0" w:space="0" w:color="auto"/>
                  </w:divBdr>
                  <w:divsChild>
                    <w:div w:id="228275585">
                      <w:marLeft w:val="0"/>
                      <w:marRight w:val="0"/>
                      <w:marTop w:val="0"/>
                      <w:marBottom w:val="0"/>
                      <w:divBdr>
                        <w:top w:val="none" w:sz="0" w:space="0" w:color="auto"/>
                        <w:left w:val="none" w:sz="0" w:space="0" w:color="auto"/>
                        <w:bottom w:val="none" w:sz="0" w:space="0" w:color="auto"/>
                        <w:right w:val="none" w:sz="0" w:space="0" w:color="auto"/>
                      </w:divBdr>
                    </w:div>
                  </w:divsChild>
                </w:div>
                <w:div w:id="817065590">
                  <w:marLeft w:val="0"/>
                  <w:marRight w:val="0"/>
                  <w:marTop w:val="0"/>
                  <w:marBottom w:val="0"/>
                  <w:divBdr>
                    <w:top w:val="none" w:sz="0" w:space="0" w:color="auto"/>
                    <w:left w:val="none" w:sz="0" w:space="0" w:color="auto"/>
                    <w:bottom w:val="none" w:sz="0" w:space="0" w:color="auto"/>
                    <w:right w:val="none" w:sz="0" w:space="0" w:color="auto"/>
                  </w:divBdr>
                  <w:divsChild>
                    <w:div w:id="244385417">
                      <w:marLeft w:val="0"/>
                      <w:marRight w:val="0"/>
                      <w:marTop w:val="0"/>
                      <w:marBottom w:val="0"/>
                      <w:divBdr>
                        <w:top w:val="none" w:sz="0" w:space="0" w:color="auto"/>
                        <w:left w:val="none" w:sz="0" w:space="0" w:color="auto"/>
                        <w:bottom w:val="none" w:sz="0" w:space="0" w:color="auto"/>
                        <w:right w:val="none" w:sz="0" w:space="0" w:color="auto"/>
                      </w:divBdr>
                    </w:div>
                  </w:divsChild>
                </w:div>
                <w:div w:id="819424354">
                  <w:marLeft w:val="0"/>
                  <w:marRight w:val="0"/>
                  <w:marTop w:val="0"/>
                  <w:marBottom w:val="0"/>
                  <w:divBdr>
                    <w:top w:val="none" w:sz="0" w:space="0" w:color="auto"/>
                    <w:left w:val="none" w:sz="0" w:space="0" w:color="auto"/>
                    <w:bottom w:val="none" w:sz="0" w:space="0" w:color="auto"/>
                    <w:right w:val="none" w:sz="0" w:space="0" w:color="auto"/>
                  </w:divBdr>
                  <w:divsChild>
                    <w:div w:id="1529374298">
                      <w:marLeft w:val="0"/>
                      <w:marRight w:val="0"/>
                      <w:marTop w:val="0"/>
                      <w:marBottom w:val="0"/>
                      <w:divBdr>
                        <w:top w:val="none" w:sz="0" w:space="0" w:color="auto"/>
                        <w:left w:val="none" w:sz="0" w:space="0" w:color="auto"/>
                        <w:bottom w:val="none" w:sz="0" w:space="0" w:color="auto"/>
                        <w:right w:val="none" w:sz="0" w:space="0" w:color="auto"/>
                      </w:divBdr>
                    </w:div>
                  </w:divsChild>
                </w:div>
                <w:div w:id="1080756371">
                  <w:marLeft w:val="0"/>
                  <w:marRight w:val="0"/>
                  <w:marTop w:val="0"/>
                  <w:marBottom w:val="0"/>
                  <w:divBdr>
                    <w:top w:val="none" w:sz="0" w:space="0" w:color="auto"/>
                    <w:left w:val="none" w:sz="0" w:space="0" w:color="auto"/>
                    <w:bottom w:val="none" w:sz="0" w:space="0" w:color="auto"/>
                    <w:right w:val="none" w:sz="0" w:space="0" w:color="auto"/>
                  </w:divBdr>
                  <w:divsChild>
                    <w:div w:id="1503348045">
                      <w:marLeft w:val="0"/>
                      <w:marRight w:val="0"/>
                      <w:marTop w:val="0"/>
                      <w:marBottom w:val="0"/>
                      <w:divBdr>
                        <w:top w:val="none" w:sz="0" w:space="0" w:color="auto"/>
                        <w:left w:val="none" w:sz="0" w:space="0" w:color="auto"/>
                        <w:bottom w:val="none" w:sz="0" w:space="0" w:color="auto"/>
                        <w:right w:val="none" w:sz="0" w:space="0" w:color="auto"/>
                      </w:divBdr>
                    </w:div>
                  </w:divsChild>
                </w:div>
                <w:div w:id="1390305791">
                  <w:marLeft w:val="0"/>
                  <w:marRight w:val="0"/>
                  <w:marTop w:val="0"/>
                  <w:marBottom w:val="0"/>
                  <w:divBdr>
                    <w:top w:val="none" w:sz="0" w:space="0" w:color="auto"/>
                    <w:left w:val="none" w:sz="0" w:space="0" w:color="auto"/>
                    <w:bottom w:val="none" w:sz="0" w:space="0" w:color="auto"/>
                    <w:right w:val="none" w:sz="0" w:space="0" w:color="auto"/>
                  </w:divBdr>
                  <w:divsChild>
                    <w:div w:id="2111851100">
                      <w:marLeft w:val="0"/>
                      <w:marRight w:val="0"/>
                      <w:marTop w:val="0"/>
                      <w:marBottom w:val="0"/>
                      <w:divBdr>
                        <w:top w:val="none" w:sz="0" w:space="0" w:color="auto"/>
                        <w:left w:val="none" w:sz="0" w:space="0" w:color="auto"/>
                        <w:bottom w:val="none" w:sz="0" w:space="0" w:color="auto"/>
                        <w:right w:val="none" w:sz="0" w:space="0" w:color="auto"/>
                      </w:divBdr>
                    </w:div>
                  </w:divsChild>
                </w:div>
                <w:div w:id="1885170004">
                  <w:marLeft w:val="0"/>
                  <w:marRight w:val="0"/>
                  <w:marTop w:val="0"/>
                  <w:marBottom w:val="0"/>
                  <w:divBdr>
                    <w:top w:val="none" w:sz="0" w:space="0" w:color="auto"/>
                    <w:left w:val="none" w:sz="0" w:space="0" w:color="auto"/>
                    <w:bottom w:val="none" w:sz="0" w:space="0" w:color="auto"/>
                    <w:right w:val="none" w:sz="0" w:space="0" w:color="auto"/>
                  </w:divBdr>
                  <w:divsChild>
                    <w:div w:id="1545482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699945">
      <w:bodyDiv w:val="1"/>
      <w:marLeft w:val="0"/>
      <w:marRight w:val="0"/>
      <w:marTop w:val="0"/>
      <w:marBottom w:val="0"/>
      <w:divBdr>
        <w:top w:val="none" w:sz="0" w:space="0" w:color="auto"/>
        <w:left w:val="none" w:sz="0" w:space="0" w:color="auto"/>
        <w:bottom w:val="none" w:sz="0" w:space="0" w:color="auto"/>
        <w:right w:val="none" w:sz="0" w:space="0" w:color="auto"/>
      </w:divBdr>
      <w:divsChild>
        <w:div w:id="212235071">
          <w:marLeft w:val="0"/>
          <w:marRight w:val="0"/>
          <w:marTop w:val="0"/>
          <w:marBottom w:val="0"/>
          <w:divBdr>
            <w:top w:val="none" w:sz="0" w:space="0" w:color="auto"/>
            <w:left w:val="none" w:sz="0" w:space="0" w:color="auto"/>
            <w:bottom w:val="none" w:sz="0" w:space="0" w:color="auto"/>
            <w:right w:val="none" w:sz="0" w:space="0" w:color="auto"/>
          </w:divBdr>
        </w:div>
        <w:div w:id="240993222">
          <w:marLeft w:val="0"/>
          <w:marRight w:val="0"/>
          <w:marTop w:val="0"/>
          <w:marBottom w:val="0"/>
          <w:divBdr>
            <w:top w:val="none" w:sz="0" w:space="0" w:color="auto"/>
            <w:left w:val="none" w:sz="0" w:space="0" w:color="auto"/>
            <w:bottom w:val="none" w:sz="0" w:space="0" w:color="auto"/>
            <w:right w:val="none" w:sz="0" w:space="0" w:color="auto"/>
          </w:divBdr>
        </w:div>
        <w:div w:id="461769006">
          <w:marLeft w:val="0"/>
          <w:marRight w:val="0"/>
          <w:marTop w:val="0"/>
          <w:marBottom w:val="0"/>
          <w:divBdr>
            <w:top w:val="none" w:sz="0" w:space="0" w:color="auto"/>
            <w:left w:val="none" w:sz="0" w:space="0" w:color="auto"/>
            <w:bottom w:val="none" w:sz="0" w:space="0" w:color="auto"/>
            <w:right w:val="none" w:sz="0" w:space="0" w:color="auto"/>
          </w:divBdr>
        </w:div>
        <w:div w:id="1069113394">
          <w:marLeft w:val="0"/>
          <w:marRight w:val="0"/>
          <w:marTop w:val="0"/>
          <w:marBottom w:val="0"/>
          <w:divBdr>
            <w:top w:val="none" w:sz="0" w:space="0" w:color="auto"/>
            <w:left w:val="none" w:sz="0" w:space="0" w:color="auto"/>
            <w:bottom w:val="none" w:sz="0" w:space="0" w:color="auto"/>
            <w:right w:val="none" w:sz="0" w:space="0" w:color="auto"/>
          </w:divBdr>
        </w:div>
        <w:div w:id="1972712480">
          <w:marLeft w:val="0"/>
          <w:marRight w:val="0"/>
          <w:marTop w:val="0"/>
          <w:marBottom w:val="0"/>
          <w:divBdr>
            <w:top w:val="none" w:sz="0" w:space="0" w:color="auto"/>
            <w:left w:val="none" w:sz="0" w:space="0" w:color="auto"/>
            <w:bottom w:val="none" w:sz="0" w:space="0" w:color="auto"/>
            <w:right w:val="none" w:sz="0" w:space="0" w:color="auto"/>
          </w:divBdr>
        </w:div>
      </w:divsChild>
    </w:div>
    <w:div w:id="1959557303">
      <w:bodyDiv w:val="1"/>
      <w:marLeft w:val="0"/>
      <w:marRight w:val="0"/>
      <w:marTop w:val="0"/>
      <w:marBottom w:val="0"/>
      <w:divBdr>
        <w:top w:val="none" w:sz="0" w:space="0" w:color="auto"/>
        <w:left w:val="none" w:sz="0" w:space="0" w:color="auto"/>
        <w:bottom w:val="none" w:sz="0" w:space="0" w:color="auto"/>
        <w:right w:val="none" w:sz="0" w:space="0" w:color="auto"/>
      </w:divBdr>
    </w:div>
    <w:div w:id="1964461928">
      <w:bodyDiv w:val="1"/>
      <w:marLeft w:val="0"/>
      <w:marRight w:val="0"/>
      <w:marTop w:val="0"/>
      <w:marBottom w:val="0"/>
      <w:divBdr>
        <w:top w:val="none" w:sz="0" w:space="0" w:color="auto"/>
        <w:left w:val="none" w:sz="0" w:space="0" w:color="auto"/>
        <w:bottom w:val="none" w:sz="0" w:space="0" w:color="auto"/>
        <w:right w:val="none" w:sz="0" w:space="0" w:color="auto"/>
      </w:divBdr>
      <w:divsChild>
        <w:div w:id="765348198">
          <w:marLeft w:val="0"/>
          <w:marRight w:val="0"/>
          <w:marTop w:val="0"/>
          <w:marBottom w:val="0"/>
          <w:divBdr>
            <w:top w:val="none" w:sz="0" w:space="0" w:color="auto"/>
            <w:left w:val="none" w:sz="0" w:space="0" w:color="auto"/>
            <w:bottom w:val="none" w:sz="0" w:space="0" w:color="auto"/>
            <w:right w:val="none" w:sz="0" w:space="0" w:color="auto"/>
          </w:divBdr>
        </w:div>
        <w:div w:id="1697535432">
          <w:marLeft w:val="0"/>
          <w:marRight w:val="0"/>
          <w:marTop w:val="0"/>
          <w:marBottom w:val="0"/>
          <w:divBdr>
            <w:top w:val="none" w:sz="0" w:space="0" w:color="auto"/>
            <w:left w:val="none" w:sz="0" w:space="0" w:color="auto"/>
            <w:bottom w:val="none" w:sz="0" w:space="0" w:color="auto"/>
            <w:right w:val="none" w:sz="0" w:space="0" w:color="auto"/>
          </w:divBdr>
        </w:div>
        <w:div w:id="2117863630">
          <w:marLeft w:val="0"/>
          <w:marRight w:val="0"/>
          <w:marTop w:val="0"/>
          <w:marBottom w:val="0"/>
          <w:divBdr>
            <w:top w:val="none" w:sz="0" w:space="0" w:color="auto"/>
            <w:left w:val="none" w:sz="0" w:space="0" w:color="auto"/>
            <w:bottom w:val="none" w:sz="0" w:space="0" w:color="auto"/>
            <w:right w:val="none" w:sz="0" w:space="0" w:color="auto"/>
          </w:divBdr>
        </w:div>
      </w:divsChild>
    </w:div>
    <w:div w:id="1981761622">
      <w:bodyDiv w:val="1"/>
      <w:marLeft w:val="0"/>
      <w:marRight w:val="0"/>
      <w:marTop w:val="0"/>
      <w:marBottom w:val="0"/>
      <w:divBdr>
        <w:top w:val="none" w:sz="0" w:space="0" w:color="auto"/>
        <w:left w:val="none" w:sz="0" w:space="0" w:color="auto"/>
        <w:bottom w:val="none" w:sz="0" w:space="0" w:color="auto"/>
        <w:right w:val="none" w:sz="0" w:space="0" w:color="auto"/>
      </w:divBdr>
    </w:div>
    <w:div w:id="2105369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image" Target="media/image3.png"/><Relationship Id="rId25"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theme" Target="theme/theme1.xml"/><Relationship Id="rId5" Type="http://schemas.openxmlformats.org/officeDocument/2006/relationships/numbering" Target="numbering.xml"/><Relationship Id="rId15" Type="http://schemas.microsoft.com/office/2018/08/relationships/commentsExtensible" Target="commentsExtensible.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0d6618f-b127-4482-9057-90f7400c1792">
      <Terms xmlns="http://schemas.microsoft.com/office/infopath/2007/PartnerControls"/>
    </lcf76f155ced4ddcb4097134ff3c332f>
    <TaxCatchAll xmlns="a8b01365-2903-4767-91fd-bc6ba4c9f5d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30AF2F83601454B85B2804820DEA7B1" ma:contentTypeVersion="12" ma:contentTypeDescription="Create a new document." ma:contentTypeScope="" ma:versionID="87ca856dc6a18efc099e39862aa1e39c">
  <xsd:schema xmlns:xsd="http://www.w3.org/2001/XMLSchema" xmlns:xs="http://www.w3.org/2001/XMLSchema" xmlns:p="http://schemas.microsoft.com/office/2006/metadata/properties" xmlns:ns2="90d6618f-b127-4482-9057-90f7400c1792" xmlns:ns3="a8b01365-2903-4767-91fd-bc6ba4c9f5df" targetNamespace="http://schemas.microsoft.com/office/2006/metadata/properties" ma:root="true" ma:fieldsID="59d8f24d2fa8d2425846c8365b3f74db" ns2:_="" ns3:_="">
    <xsd:import namespace="90d6618f-b127-4482-9057-90f7400c1792"/>
    <xsd:import namespace="a8b01365-2903-4767-91fd-bc6ba4c9f5df"/>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d6618f-b127-4482-9057-90f7400c17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8b01365-2903-4767-91fd-bc6ba4c9f5d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e9fe4f49-dd08-4bc6-894f-096adafcdddd}" ma:internalName="TaxCatchAll" ma:showField="CatchAllData" ma:web="a8b01365-2903-4767-91fd-bc6ba4c9f5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BA4F30-D863-4CAE-BE3C-0DAC9E72A47F}">
  <ds:schemaRefs>
    <ds:schemaRef ds:uri="http://schemas.openxmlformats.org/officeDocument/2006/bibliography"/>
  </ds:schemaRefs>
</ds:datastoreItem>
</file>

<file path=customXml/itemProps2.xml><?xml version="1.0" encoding="utf-8"?>
<ds:datastoreItem xmlns:ds="http://schemas.openxmlformats.org/officeDocument/2006/customXml" ds:itemID="{A1654449-B7B7-417E-B0D0-06F01247AF93}">
  <ds:schemaRefs>
    <ds:schemaRef ds:uri="http://schemas.microsoft.com/office/2006/metadata/properties"/>
    <ds:schemaRef ds:uri="http://schemas.microsoft.com/office/infopath/2007/PartnerControls"/>
    <ds:schemaRef ds:uri="90d6618f-b127-4482-9057-90f7400c1792"/>
    <ds:schemaRef ds:uri="a8b01365-2903-4767-91fd-bc6ba4c9f5df"/>
  </ds:schemaRefs>
</ds:datastoreItem>
</file>

<file path=customXml/itemProps3.xml><?xml version="1.0" encoding="utf-8"?>
<ds:datastoreItem xmlns:ds="http://schemas.openxmlformats.org/officeDocument/2006/customXml" ds:itemID="{037AEC4C-6716-46DE-B6A6-6F1065310B73}">
  <ds:schemaRefs>
    <ds:schemaRef ds:uri="http://schemas.microsoft.com/sharepoint/v3/contenttype/forms"/>
  </ds:schemaRefs>
</ds:datastoreItem>
</file>

<file path=customXml/itemProps4.xml><?xml version="1.0" encoding="utf-8"?>
<ds:datastoreItem xmlns:ds="http://schemas.openxmlformats.org/officeDocument/2006/customXml" ds:itemID="{446FF283-0353-4FC7-89C7-2667628623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d6618f-b127-4482-9057-90f7400c1792"/>
    <ds:schemaRef ds:uri="a8b01365-2903-4767-91fd-bc6ba4c9f5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9</Pages>
  <Words>2681</Words>
  <Characters>14749</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LILIANA MARCELA MORENO</dc:creator>
  <cp:keywords/>
  <dc:description/>
  <cp:lastModifiedBy>SENA</cp:lastModifiedBy>
  <cp:revision>3</cp:revision>
  <cp:lastPrinted>2021-07-19T16:01:00Z</cp:lastPrinted>
  <dcterms:created xsi:type="dcterms:W3CDTF">2025-07-09T16:55:00Z</dcterms:created>
  <dcterms:modified xsi:type="dcterms:W3CDTF">2025-07-09T18:52:00Z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0x010100D30AF2F83601454B85B2804820DEA7B1</vt:lpwstr>
  </property>
  <property fmtid="{D5CDD505-2E9C-101B-9397-08002B2CF9AE}" pid="3" name="MSIP_Label_fc111285-cafa-4fc9-8a9a-bd902089b24f_Enabled">
    <vt:lpwstr>true</vt:lpwstr>
  </property>
  <property fmtid="{D5CDD505-2E9C-101B-9397-08002B2CF9AE}" pid="4" name="MSIP_Label_fc111285-cafa-4fc9-8a9a-bd902089b24f_SetDate">
    <vt:lpwstr>2025-06-09T15:43:34Z</vt:lpwstr>
  </property>
  <property fmtid="{D5CDD505-2E9C-101B-9397-08002B2CF9AE}" pid="5" name="MSIP_Label_fc111285-cafa-4fc9-8a9a-bd902089b24f_Method">
    <vt:lpwstr>Privileged</vt:lpwstr>
  </property>
  <property fmtid="{D5CDD505-2E9C-101B-9397-08002B2CF9AE}" pid="6" name="MSIP_Label_fc111285-cafa-4fc9-8a9a-bd902089b24f_Name">
    <vt:lpwstr>Public</vt:lpwstr>
  </property>
  <property fmtid="{D5CDD505-2E9C-101B-9397-08002B2CF9AE}" pid="7" name="MSIP_Label_fc111285-cafa-4fc9-8a9a-bd902089b24f_SiteId">
    <vt:lpwstr>cbc2c381-2f2e-4d93-91d1-506c9316ace7</vt:lpwstr>
  </property>
  <property fmtid="{D5CDD505-2E9C-101B-9397-08002B2CF9AE}" pid="8" name="MSIP_Label_fc111285-cafa-4fc9-8a9a-bd902089b24f_ActionId">
    <vt:lpwstr>00066bdb-8fdd-4879-8ae6-7d120e72c33f</vt:lpwstr>
  </property>
  <property fmtid="{D5CDD505-2E9C-101B-9397-08002B2CF9AE}" pid="9" name="MSIP_Label_fc111285-cafa-4fc9-8a9a-bd902089b24f_ContentBits">
    <vt:lpwstr>0</vt:lpwstr>
  </property>
  <property fmtid="{D5CDD505-2E9C-101B-9397-08002B2CF9AE}" pid="10" name="MSIP_Label_fc111285-cafa-4fc9-8a9a-bd902089b24f_Tag">
    <vt:lpwstr>50, 0, 1, 1</vt:lpwstr>
  </property>
</Properties>
</file>